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46" w:rsidRPr="00D056B7" w:rsidRDefault="00852F9B" w:rsidP="00632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proofErr w:type="spellStart"/>
      <w:r w:rsidRPr="00D056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Antonella</w:t>
      </w:r>
      <w:proofErr w:type="spellEnd"/>
      <w:r w:rsidRPr="00D056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 xml:space="preserve"> Valitutti</w:t>
      </w:r>
      <w:r w:rsidR="00632246" w:rsidRPr="00D056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, PhD</w:t>
      </w:r>
    </w:p>
    <w:p w:rsidR="00632246" w:rsidRPr="002B5528" w:rsidRDefault="00632246" w:rsidP="00632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r w:rsidRPr="002B55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Curriculum Vitae</w:t>
      </w:r>
    </w:p>
    <w:p w:rsidR="00AE6DD6" w:rsidRPr="00AE6DD6" w:rsidRDefault="00FF35A8" w:rsidP="00A34636">
      <w:pPr>
        <w:pStyle w:val="Default"/>
        <w:rPr>
          <w:shd w:val="clear" w:color="auto" w:fill="FFFFFF"/>
          <w:lang w:val="en-GB"/>
        </w:rPr>
      </w:pPr>
      <w:r>
        <w:rPr>
          <w:rFonts w:eastAsia="Times New Roman"/>
          <w:lang w:val="en-US" w:eastAsia="it-IT"/>
        </w:rPr>
        <w:t>A</w:t>
      </w:r>
      <w:r w:rsidRPr="00FF35A8">
        <w:rPr>
          <w:rFonts w:eastAsia="Times New Roman"/>
          <w:lang w:val="en-US" w:eastAsia="it-IT"/>
        </w:rPr>
        <w:t xml:space="preserve">djunct </w:t>
      </w:r>
      <w:r>
        <w:rPr>
          <w:rFonts w:eastAsia="Times New Roman"/>
          <w:lang w:val="en-US" w:eastAsia="it-IT"/>
        </w:rPr>
        <w:t>P</w:t>
      </w:r>
      <w:r w:rsidRPr="00FF35A8">
        <w:rPr>
          <w:rFonts w:eastAsia="Times New Roman"/>
          <w:lang w:val="en-US" w:eastAsia="it-IT"/>
        </w:rPr>
        <w:t>rofessor</w:t>
      </w:r>
      <w:r w:rsidR="00A34636" w:rsidRPr="00A34636">
        <w:rPr>
          <w:rFonts w:eastAsia="Times New Roman"/>
          <w:lang w:val="en-US" w:eastAsia="it-IT"/>
        </w:rPr>
        <w:t xml:space="preserve"> </w:t>
      </w:r>
      <w:r w:rsidR="00A34636" w:rsidRPr="00632246">
        <w:rPr>
          <w:rFonts w:eastAsia="Times New Roman"/>
          <w:lang w:val="en-US" w:eastAsia="it-IT"/>
        </w:rPr>
        <w:t xml:space="preserve">of </w:t>
      </w:r>
      <w:r w:rsidR="00AE6DD6" w:rsidRPr="00AE6DD6">
        <w:rPr>
          <w:shd w:val="clear" w:color="auto" w:fill="FFFFFF"/>
          <w:lang w:val="en-GB"/>
        </w:rPr>
        <w:t xml:space="preserve">Architectural Techniques </w:t>
      </w:r>
    </w:p>
    <w:p w:rsidR="00A34636" w:rsidRPr="00632246" w:rsidRDefault="00A34636" w:rsidP="00A34636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UNICUSANO</w:t>
      </w:r>
    </w:p>
    <w:p w:rsidR="00A34636" w:rsidRPr="00A34636" w:rsidRDefault="00A34636" w:rsidP="00A34636">
      <w:pPr>
        <w:pStyle w:val="Default"/>
        <w:rPr>
          <w:rFonts w:eastAsia="Times New Roman"/>
          <w:lang w:val="en-US" w:eastAsia="it-IT"/>
        </w:rPr>
      </w:pPr>
      <w:r w:rsidRPr="00A34636">
        <w:rPr>
          <w:rFonts w:eastAsia="Times New Roman"/>
          <w:lang w:val="en-US" w:eastAsia="it-IT"/>
        </w:rPr>
        <w:t>School of Engineering</w:t>
      </w:r>
    </w:p>
    <w:p w:rsidR="00632246" w:rsidRPr="00A34636" w:rsidRDefault="00A34636" w:rsidP="00632246">
      <w:pPr>
        <w:pStyle w:val="Default"/>
        <w:rPr>
          <w:sz w:val="22"/>
          <w:szCs w:val="22"/>
          <w:lang w:val="en-US"/>
        </w:rPr>
      </w:pPr>
      <w:proofErr w:type="spellStart"/>
      <w:r w:rsidRPr="00A34636">
        <w:rPr>
          <w:sz w:val="22"/>
          <w:szCs w:val="22"/>
          <w:lang w:val="en-US"/>
        </w:rPr>
        <w:t>NiccolòCusano</w:t>
      </w:r>
      <w:r w:rsidR="00632246" w:rsidRPr="00A34636">
        <w:rPr>
          <w:sz w:val="22"/>
          <w:szCs w:val="22"/>
          <w:lang w:val="en-US"/>
        </w:rPr>
        <w:t>University</w:t>
      </w:r>
      <w:proofErr w:type="spellEnd"/>
      <w:r w:rsidR="00632246" w:rsidRPr="00A34636">
        <w:rPr>
          <w:sz w:val="22"/>
          <w:szCs w:val="22"/>
          <w:lang w:val="en-US"/>
        </w:rPr>
        <w:t xml:space="preserve"> </w:t>
      </w:r>
    </w:p>
    <w:p w:rsidR="00632246" w:rsidRPr="00852F9B" w:rsidRDefault="00A34636" w:rsidP="00632246">
      <w:pPr>
        <w:pStyle w:val="Default"/>
        <w:rPr>
          <w:sz w:val="22"/>
          <w:szCs w:val="22"/>
          <w:lang w:val="en-GB"/>
        </w:rPr>
      </w:pPr>
      <w:r w:rsidRPr="00852F9B">
        <w:rPr>
          <w:sz w:val="22"/>
          <w:szCs w:val="22"/>
          <w:lang w:val="en-GB"/>
        </w:rPr>
        <w:t>Via Don Gnocchi 3</w:t>
      </w:r>
      <w:r w:rsidR="00632246" w:rsidRPr="00852F9B">
        <w:rPr>
          <w:sz w:val="22"/>
          <w:szCs w:val="22"/>
          <w:lang w:val="en-GB"/>
        </w:rPr>
        <w:t xml:space="preserve">, </w:t>
      </w:r>
      <w:r w:rsidRPr="00852F9B">
        <w:rPr>
          <w:sz w:val="22"/>
          <w:szCs w:val="22"/>
          <w:lang w:val="en-GB"/>
        </w:rPr>
        <w:t>00133Rom</w:t>
      </w:r>
      <w:r w:rsidR="00632246" w:rsidRPr="00852F9B">
        <w:rPr>
          <w:sz w:val="22"/>
          <w:szCs w:val="22"/>
          <w:lang w:val="en-GB"/>
        </w:rPr>
        <w:t>a – Italy</w:t>
      </w:r>
    </w:p>
    <w:p w:rsidR="00632246" w:rsidRPr="00852F9B" w:rsidRDefault="00CA3EF6" w:rsidP="00632246">
      <w:pPr>
        <w:pStyle w:val="Default"/>
        <w:rPr>
          <w:sz w:val="22"/>
          <w:szCs w:val="22"/>
          <w:lang w:val="en-GB"/>
        </w:rPr>
      </w:pPr>
      <w:r>
        <w:fldChar w:fldCharType="begin"/>
      </w:r>
      <w:r w:rsidRPr="00EC22F1">
        <w:rPr>
          <w:lang w:val="en-GB"/>
        </w:rPr>
        <w:instrText>HYPERLINK "mailto:barbara.ferracuti@unicusano.it"</w:instrText>
      </w:r>
      <w:r>
        <w:fldChar w:fldCharType="separate"/>
      </w:r>
      <w:r w:rsidR="00FF35A8">
        <w:rPr>
          <w:rStyle w:val="Hyperlink"/>
          <w:sz w:val="22"/>
          <w:szCs w:val="22"/>
          <w:lang w:val="en-GB"/>
        </w:rPr>
        <w:t>antonella</w:t>
      </w:r>
      <w:r w:rsidR="00A34636" w:rsidRPr="00852F9B">
        <w:rPr>
          <w:rStyle w:val="Hyperlink"/>
          <w:sz w:val="22"/>
          <w:szCs w:val="22"/>
          <w:lang w:val="en-GB"/>
        </w:rPr>
        <w:t>.</w:t>
      </w:r>
      <w:r w:rsidR="00FF35A8">
        <w:rPr>
          <w:rStyle w:val="Hyperlink"/>
          <w:sz w:val="22"/>
          <w:szCs w:val="22"/>
          <w:lang w:val="en-GB"/>
        </w:rPr>
        <w:t>valitutti</w:t>
      </w:r>
      <w:r w:rsidR="00A34636" w:rsidRPr="00852F9B">
        <w:rPr>
          <w:rStyle w:val="Hyperlink"/>
          <w:sz w:val="22"/>
          <w:szCs w:val="22"/>
          <w:lang w:val="en-GB"/>
        </w:rPr>
        <w:t>@unicusano.it</w:t>
      </w:r>
      <w:r>
        <w:fldChar w:fldCharType="end"/>
      </w:r>
    </w:p>
    <w:p w:rsidR="00632246" w:rsidRPr="00852F9B" w:rsidRDefault="00632246" w:rsidP="00632246">
      <w:pPr>
        <w:pStyle w:val="Default"/>
        <w:rPr>
          <w:sz w:val="22"/>
          <w:szCs w:val="22"/>
          <w:lang w:val="en-GB"/>
        </w:rPr>
      </w:pPr>
    </w:p>
    <w:p w:rsidR="00632246" w:rsidRPr="002B5528" w:rsidRDefault="004877E4" w:rsidP="00632246">
      <w:pPr>
        <w:pStyle w:val="Default"/>
        <w:rPr>
          <w:b/>
          <w:lang w:val="en-US"/>
        </w:rPr>
      </w:pPr>
      <w:r w:rsidRPr="002B5528">
        <w:rPr>
          <w:b/>
          <w:lang w:val="en-US"/>
        </w:rPr>
        <w:t>PERSONAL INFORMATION</w:t>
      </w:r>
    </w:p>
    <w:p w:rsidR="004877E4" w:rsidRPr="004877E4" w:rsidRDefault="004877E4" w:rsidP="004877E4">
      <w:pPr>
        <w:pStyle w:val="Default"/>
        <w:rPr>
          <w:sz w:val="22"/>
          <w:szCs w:val="22"/>
          <w:lang w:val="en-US"/>
        </w:rPr>
      </w:pPr>
      <w:r w:rsidRPr="004877E4">
        <w:rPr>
          <w:sz w:val="22"/>
          <w:szCs w:val="22"/>
          <w:lang w:val="en-US"/>
        </w:rPr>
        <w:t>Place and date of birth:</w:t>
      </w:r>
      <w:r>
        <w:rPr>
          <w:sz w:val="22"/>
          <w:szCs w:val="22"/>
          <w:lang w:val="en-US"/>
        </w:rPr>
        <w:t xml:space="preserve"> </w:t>
      </w:r>
      <w:r w:rsidR="0050183F">
        <w:rPr>
          <w:sz w:val="22"/>
          <w:szCs w:val="22"/>
          <w:lang w:val="en-US"/>
        </w:rPr>
        <w:t>Roma</w:t>
      </w:r>
      <w:r>
        <w:rPr>
          <w:sz w:val="22"/>
          <w:szCs w:val="22"/>
          <w:lang w:val="en-US"/>
        </w:rPr>
        <w:t>, 19</w:t>
      </w:r>
      <w:r w:rsidR="0050183F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>5/</w:t>
      </w:r>
      <w:r w:rsidR="0050183F">
        <w:rPr>
          <w:sz w:val="22"/>
          <w:szCs w:val="22"/>
          <w:lang w:val="en-US"/>
        </w:rPr>
        <w:t>07</w:t>
      </w:r>
      <w:r>
        <w:rPr>
          <w:sz w:val="22"/>
          <w:szCs w:val="22"/>
          <w:lang w:val="en-US"/>
        </w:rPr>
        <w:t>/1</w:t>
      </w:r>
      <w:r w:rsidR="0050183F">
        <w:rPr>
          <w:sz w:val="22"/>
          <w:szCs w:val="22"/>
          <w:lang w:val="en-US"/>
        </w:rPr>
        <w:t>3</w:t>
      </w:r>
    </w:p>
    <w:p w:rsidR="004877E4" w:rsidRPr="004877E4" w:rsidRDefault="004877E4" w:rsidP="004877E4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Citizenship: Italian</w:t>
      </w:r>
    </w:p>
    <w:p w:rsidR="004877E4" w:rsidRPr="004877E4" w:rsidRDefault="004877E4" w:rsidP="004877E4">
      <w:pPr>
        <w:pStyle w:val="Default"/>
        <w:rPr>
          <w:sz w:val="22"/>
          <w:szCs w:val="22"/>
          <w:lang w:val="en-US"/>
        </w:rPr>
      </w:pPr>
      <w:r w:rsidRPr="004877E4">
        <w:rPr>
          <w:sz w:val="22"/>
          <w:szCs w:val="22"/>
          <w:lang w:val="en-US"/>
        </w:rPr>
        <w:t>Gender</w:t>
      </w:r>
      <w:r>
        <w:rPr>
          <w:sz w:val="22"/>
          <w:szCs w:val="22"/>
          <w:lang w:val="en-US"/>
        </w:rPr>
        <w:t>: Female</w:t>
      </w:r>
    </w:p>
    <w:p w:rsidR="004877E4" w:rsidRPr="004877E4" w:rsidRDefault="004877E4" w:rsidP="00632246">
      <w:pPr>
        <w:pStyle w:val="Default"/>
        <w:rPr>
          <w:sz w:val="22"/>
          <w:szCs w:val="22"/>
          <w:highlight w:val="yellow"/>
          <w:lang w:val="en-US"/>
        </w:rPr>
      </w:pPr>
    </w:p>
    <w:p w:rsidR="00127660" w:rsidRPr="004877E4" w:rsidRDefault="00127660" w:rsidP="00632246">
      <w:pPr>
        <w:pStyle w:val="Default"/>
        <w:rPr>
          <w:color w:val="0000FF"/>
          <w:sz w:val="22"/>
          <w:szCs w:val="22"/>
          <w:lang w:val="en-US"/>
        </w:rPr>
      </w:pPr>
    </w:p>
    <w:p w:rsidR="00127660" w:rsidRPr="002B5528" w:rsidRDefault="00127660" w:rsidP="00127660">
      <w:pPr>
        <w:pStyle w:val="Default"/>
        <w:rPr>
          <w:b/>
          <w:lang w:val="en-US"/>
        </w:rPr>
      </w:pPr>
      <w:r w:rsidRPr="002B5528">
        <w:rPr>
          <w:b/>
          <w:lang w:val="en-US"/>
        </w:rPr>
        <w:t xml:space="preserve">EDUCATION </w:t>
      </w:r>
    </w:p>
    <w:p w:rsidR="008E2D57" w:rsidRPr="00127660" w:rsidRDefault="008E2D57" w:rsidP="00127660">
      <w:pPr>
        <w:pStyle w:val="Default"/>
        <w:rPr>
          <w:b/>
          <w:sz w:val="22"/>
          <w:szCs w:val="22"/>
          <w:lang w:val="en-US"/>
        </w:rPr>
      </w:pPr>
    </w:p>
    <w:p w:rsidR="00127660" w:rsidRPr="002B5528" w:rsidRDefault="00127660" w:rsidP="00127660">
      <w:pPr>
        <w:pStyle w:val="Default"/>
        <w:rPr>
          <w:sz w:val="22"/>
          <w:szCs w:val="22"/>
          <w:lang w:val="en-US"/>
        </w:rPr>
      </w:pPr>
      <w:r w:rsidRPr="002B5528">
        <w:rPr>
          <w:sz w:val="22"/>
          <w:szCs w:val="22"/>
          <w:lang w:val="en-US"/>
        </w:rPr>
        <w:t xml:space="preserve">Ph.D. </w:t>
      </w:r>
      <w:r w:rsidRPr="002B5528">
        <w:rPr>
          <w:sz w:val="22"/>
          <w:szCs w:val="22"/>
          <w:lang w:val="en-US"/>
        </w:rPr>
        <w:tab/>
      </w:r>
      <w:r w:rsidRPr="002B5528">
        <w:rPr>
          <w:sz w:val="22"/>
          <w:szCs w:val="22"/>
          <w:lang w:val="en-US"/>
        </w:rPr>
        <w:tab/>
      </w:r>
      <w:r w:rsidRPr="002B5528">
        <w:rPr>
          <w:sz w:val="22"/>
          <w:szCs w:val="22"/>
          <w:lang w:val="en-US"/>
        </w:rPr>
        <w:tab/>
      </w:r>
      <w:r w:rsidR="00AB4209" w:rsidRPr="002B5528">
        <w:rPr>
          <w:sz w:val="22"/>
          <w:szCs w:val="22"/>
          <w:lang w:val="en-US"/>
        </w:rPr>
        <w:t>Environmental Design</w:t>
      </w:r>
      <w:r w:rsidRPr="002B5528">
        <w:rPr>
          <w:sz w:val="22"/>
          <w:szCs w:val="22"/>
          <w:lang w:val="en-US"/>
        </w:rPr>
        <w:t xml:space="preserve">, </w:t>
      </w:r>
      <w:proofErr w:type="spellStart"/>
      <w:r w:rsidR="00AB4209" w:rsidRPr="002B5528">
        <w:rPr>
          <w:sz w:val="22"/>
          <w:szCs w:val="22"/>
          <w:lang w:val="en-US"/>
        </w:rPr>
        <w:t>Sapienza</w:t>
      </w:r>
      <w:proofErr w:type="spellEnd"/>
      <w:r w:rsidR="00AB4209" w:rsidRPr="002B5528">
        <w:rPr>
          <w:sz w:val="22"/>
          <w:szCs w:val="22"/>
          <w:lang w:val="en-US"/>
        </w:rPr>
        <w:t>, University of Rome, 2001</w:t>
      </w:r>
      <w:r w:rsidRPr="002B5528">
        <w:rPr>
          <w:sz w:val="22"/>
          <w:szCs w:val="22"/>
          <w:lang w:val="en-US"/>
        </w:rPr>
        <w:t xml:space="preserve"> </w:t>
      </w:r>
    </w:p>
    <w:p w:rsidR="00B90D34" w:rsidRPr="002B5528" w:rsidRDefault="00127660" w:rsidP="00B90D34">
      <w:pPr>
        <w:pStyle w:val="Default"/>
        <w:tabs>
          <w:tab w:val="left" w:pos="2127"/>
        </w:tabs>
        <w:ind w:left="2127" w:hanging="2127"/>
        <w:rPr>
          <w:rFonts w:eastAsia="Times New Roman"/>
          <w:i/>
          <w:sz w:val="22"/>
          <w:szCs w:val="22"/>
          <w:lang w:val="en-US" w:eastAsia="it-IT"/>
        </w:rPr>
      </w:pPr>
      <w:r w:rsidRPr="002B5528">
        <w:rPr>
          <w:sz w:val="22"/>
          <w:szCs w:val="22"/>
          <w:lang w:val="en-US"/>
        </w:rPr>
        <w:t xml:space="preserve">Dissertation </w:t>
      </w:r>
      <w:r w:rsidRPr="002B5528">
        <w:rPr>
          <w:sz w:val="22"/>
          <w:szCs w:val="22"/>
          <w:lang w:val="en-US"/>
        </w:rPr>
        <w:tab/>
      </w:r>
      <w:r w:rsidR="00B90D34" w:rsidRPr="002B5528">
        <w:rPr>
          <w:rFonts w:eastAsia="Times New Roman"/>
          <w:i/>
          <w:sz w:val="22"/>
          <w:szCs w:val="22"/>
          <w:lang w:val="en-US" w:eastAsia="it-IT"/>
        </w:rPr>
        <w:t xml:space="preserve">BROWNFIELD SITES AREAS OF INFECTION ... </w:t>
      </w:r>
    </w:p>
    <w:p w:rsidR="00801509" w:rsidRPr="002B5528" w:rsidRDefault="00B90D34" w:rsidP="00B90D34">
      <w:pPr>
        <w:pStyle w:val="Default"/>
        <w:tabs>
          <w:tab w:val="left" w:pos="2127"/>
        </w:tabs>
        <w:ind w:left="2127"/>
        <w:rPr>
          <w:rFonts w:eastAsia="Times New Roman"/>
          <w:i/>
          <w:sz w:val="22"/>
          <w:szCs w:val="22"/>
          <w:lang w:val="en-US" w:eastAsia="it-IT"/>
        </w:rPr>
      </w:pPr>
      <w:r w:rsidRPr="002B5528">
        <w:rPr>
          <w:rFonts w:eastAsia="Times New Roman"/>
          <w:i/>
          <w:sz w:val="22"/>
          <w:szCs w:val="22"/>
          <w:lang w:val="en-US" w:eastAsia="it-IT"/>
        </w:rPr>
        <w:t>Decontamination, re-signification, communication</w:t>
      </w:r>
    </w:p>
    <w:p w:rsidR="00127660" w:rsidRPr="002B5528" w:rsidRDefault="00127660" w:rsidP="00801509">
      <w:pPr>
        <w:pStyle w:val="Default"/>
        <w:tabs>
          <w:tab w:val="left" w:pos="2127"/>
        </w:tabs>
        <w:ind w:left="2127" w:hanging="2127"/>
        <w:rPr>
          <w:sz w:val="22"/>
          <w:szCs w:val="22"/>
          <w:lang w:val="en-US"/>
        </w:rPr>
      </w:pPr>
      <w:r w:rsidRPr="002B5528">
        <w:rPr>
          <w:sz w:val="22"/>
          <w:szCs w:val="22"/>
          <w:lang w:val="en-US"/>
        </w:rPr>
        <w:t xml:space="preserve">Advisors </w:t>
      </w:r>
      <w:r w:rsidR="00801509" w:rsidRPr="002B5528">
        <w:rPr>
          <w:sz w:val="22"/>
          <w:szCs w:val="22"/>
          <w:lang w:val="en-US"/>
        </w:rPr>
        <w:tab/>
      </w:r>
      <w:r w:rsidRPr="002B5528">
        <w:rPr>
          <w:sz w:val="22"/>
          <w:szCs w:val="22"/>
          <w:lang w:val="en-US"/>
        </w:rPr>
        <w:t xml:space="preserve">Professor </w:t>
      </w:r>
      <w:r w:rsidR="00B90D34" w:rsidRPr="002B5528">
        <w:rPr>
          <w:rFonts w:eastAsia="Times New Roman"/>
          <w:sz w:val="22"/>
          <w:szCs w:val="22"/>
          <w:lang w:val="en-US" w:eastAsia="it-IT"/>
        </w:rPr>
        <w:t xml:space="preserve">Maria </w:t>
      </w:r>
      <w:proofErr w:type="spellStart"/>
      <w:r w:rsidR="00B90D34" w:rsidRPr="002B5528">
        <w:rPr>
          <w:rFonts w:eastAsia="Times New Roman"/>
          <w:sz w:val="22"/>
          <w:szCs w:val="22"/>
          <w:lang w:val="en-US" w:eastAsia="it-IT"/>
        </w:rPr>
        <w:t>Caterina</w:t>
      </w:r>
      <w:proofErr w:type="spellEnd"/>
      <w:r w:rsidR="00B90D34" w:rsidRPr="002B5528">
        <w:rPr>
          <w:rFonts w:eastAsia="Times New Roman"/>
          <w:sz w:val="22"/>
          <w:szCs w:val="22"/>
          <w:lang w:val="en-US" w:eastAsia="it-IT"/>
        </w:rPr>
        <w:t xml:space="preserve"> </w:t>
      </w:r>
      <w:proofErr w:type="spellStart"/>
      <w:r w:rsidR="00B90D34" w:rsidRPr="002B5528">
        <w:rPr>
          <w:rFonts w:eastAsia="Times New Roman"/>
          <w:sz w:val="22"/>
          <w:szCs w:val="22"/>
          <w:lang w:val="en-US" w:eastAsia="it-IT"/>
        </w:rPr>
        <w:t>Redini</w:t>
      </w:r>
      <w:proofErr w:type="spellEnd"/>
      <w:r w:rsidRPr="002B5528">
        <w:rPr>
          <w:rFonts w:eastAsia="Times New Roman"/>
          <w:sz w:val="22"/>
          <w:szCs w:val="22"/>
          <w:lang w:val="en-US" w:eastAsia="it-IT"/>
        </w:rPr>
        <w:t xml:space="preserve"> </w:t>
      </w:r>
      <w:r w:rsidRPr="002B5528">
        <w:rPr>
          <w:sz w:val="22"/>
          <w:szCs w:val="22"/>
          <w:lang w:val="en-US"/>
        </w:rPr>
        <w:t xml:space="preserve">(University of </w:t>
      </w:r>
      <w:r w:rsidR="00B90D34" w:rsidRPr="002B5528">
        <w:rPr>
          <w:sz w:val="22"/>
          <w:szCs w:val="22"/>
          <w:lang w:val="en-US"/>
        </w:rPr>
        <w:t>Rome</w:t>
      </w:r>
      <w:r w:rsidRPr="002B5528">
        <w:rPr>
          <w:sz w:val="22"/>
          <w:szCs w:val="22"/>
          <w:lang w:val="en-US"/>
        </w:rPr>
        <w:t xml:space="preserve">) </w:t>
      </w:r>
    </w:p>
    <w:p w:rsidR="00127660" w:rsidRPr="002B5528" w:rsidRDefault="00127660" w:rsidP="00127660">
      <w:pPr>
        <w:pStyle w:val="Default"/>
        <w:ind w:left="1416" w:firstLine="708"/>
        <w:rPr>
          <w:sz w:val="22"/>
          <w:szCs w:val="22"/>
          <w:lang w:val="en-US"/>
        </w:rPr>
      </w:pPr>
      <w:r w:rsidRPr="002B5528">
        <w:rPr>
          <w:sz w:val="22"/>
          <w:szCs w:val="22"/>
          <w:lang w:val="en-US"/>
        </w:rPr>
        <w:t xml:space="preserve">Prof. </w:t>
      </w:r>
      <w:r w:rsidR="00B90D34" w:rsidRPr="002B5528">
        <w:rPr>
          <w:sz w:val="22"/>
          <w:szCs w:val="22"/>
          <w:lang w:val="en-US"/>
        </w:rPr>
        <w:t xml:space="preserve">G. </w:t>
      </w:r>
      <w:proofErr w:type="spellStart"/>
      <w:r w:rsidR="00B90D34" w:rsidRPr="002B5528">
        <w:rPr>
          <w:sz w:val="22"/>
          <w:szCs w:val="22"/>
          <w:lang w:val="en-US"/>
        </w:rPr>
        <w:t>Peguiron</w:t>
      </w:r>
      <w:proofErr w:type="spellEnd"/>
      <w:r w:rsidR="00B90D34" w:rsidRPr="002B5528">
        <w:rPr>
          <w:sz w:val="22"/>
          <w:szCs w:val="22"/>
          <w:lang w:val="en-US"/>
        </w:rPr>
        <w:t xml:space="preserve"> </w:t>
      </w:r>
      <w:r w:rsidRPr="002B5528">
        <w:rPr>
          <w:sz w:val="22"/>
          <w:szCs w:val="22"/>
          <w:lang w:val="en-US"/>
        </w:rPr>
        <w:t>(</w:t>
      </w:r>
      <w:r w:rsidR="00B90D34" w:rsidRPr="002B5528">
        <w:rPr>
          <w:sz w:val="22"/>
          <w:szCs w:val="22"/>
          <w:lang w:val="en-US"/>
        </w:rPr>
        <w:t>University of Rome</w:t>
      </w:r>
      <w:r w:rsidRPr="002B5528">
        <w:rPr>
          <w:sz w:val="22"/>
          <w:szCs w:val="22"/>
          <w:lang w:val="en-US"/>
        </w:rPr>
        <w:t xml:space="preserve">) </w:t>
      </w:r>
    </w:p>
    <w:p w:rsidR="00127660" w:rsidRPr="002B5528" w:rsidRDefault="00127660" w:rsidP="00127660">
      <w:pPr>
        <w:pStyle w:val="Default"/>
        <w:ind w:left="1416" w:firstLine="708"/>
        <w:rPr>
          <w:sz w:val="22"/>
          <w:szCs w:val="22"/>
          <w:lang w:val="en-US"/>
        </w:rPr>
      </w:pPr>
      <w:r w:rsidRPr="002B5528">
        <w:rPr>
          <w:sz w:val="22"/>
          <w:szCs w:val="22"/>
          <w:lang w:val="en-US"/>
        </w:rPr>
        <w:t xml:space="preserve">Prof. </w:t>
      </w:r>
      <w:r w:rsidR="00B90D34" w:rsidRPr="002B5528">
        <w:rPr>
          <w:sz w:val="22"/>
          <w:szCs w:val="22"/>
          <w:lang w:val="en-US"/>
        </w:rPr>
        <w:t>S</w:t>
      </w:r>
      <w:r w:rsidRPr="002B5528">
        <w:rPr>
          <w:sz w:val="22"/>
          <w:szCs w:val="22"/>
          <w:lang w:val="en-US"/>
        </w:rPr>
        <w:t xml:space="preserve">. </w:t>
      </w:r>
      <w:proofErr w:type="spellStart"/>
      <w:r w:rsidR="00B90D34" w:rsidRPr="002B5528">
        <w:rPr>
          <w:sz w:val="22"/>
          <w:szCs w:val="22"/>
          <w:lang w:val="en-US"/>
        </w:rPr>
        <w:t>Dierna</w:t>
      </w:r>
      <w:proofErr w:type="spellEnd"/>
      <w:r w:rsidRPr="002B5528">
        <w:rPr>
          <w:sz w:val="22"/>
          <w:szCs w:val="22"/>
          <w:lang w:val="en-US"/>
        </w:rPr>
        <w:t xml:space="preserve"> (University </w:t>
      </w:r>
      <w:r w:rsidR="00B90D34" w:rsidRPr="002B5528">
        <w:rPr>
          <w:sz w:val="22"/>
          <w:szCs w:val="22"/>
          <w:lang w:val="en-US"/>
        </w:rPr>
        <w:t>of Rome</w:t>
      </w:r>
      <w:r w:rsidRPr="002B5528">
        <w:rPr>
          <w:sz w:val="22"/>
          <w:szCs w:val="22"/>
          <w:lang w:val="en-US"/>
        </w:rPr>
        <w:t>)</w:t>
      </w:r>
    </w:p>
    <w:p w:rsidR="00127660" w:rsidRPr="002B5528" w:rsidRDefault="00127660" w:rsidP="00127660">
      <w:pPr>
        <w:pStyle w:val="Default"/>
        <w:ind w:left="1416" w:firstLine="708"/>
        <w:rPr>
          <w:sz w:val="22"/>
          <w:szCs w:val="22"/>
          <w:lang w:val="en-US"/>
        </w:rPr>
      </w:pPr>
    </w:p>
    <w:p w:rsidR="00127660" w:rsidRPr="002B5528" w:rsidRDefault="00801509" w:rsidP="00B90D34">
      <w:pPr>
        <w:pStyle w:val="Default"/>
        <w:rPr>
          <w:sz w:val="22"/>
          <w:szCs w:val="22"/>
          <w:lang w:val="en-US"/>
        </w:rPr>
      </w:pPr>
      <w:proofErr w:type="spellStart"/>
      <w:r w:rsidRPr="002B5528">
        <w:rPr>
          <w:sz w:val="22"/>
          <w:szCs w:val="22"/>
          <w:lang w:val="en-US"/>
        </w:rPr>
        <w:t>M.Sc.Arch</w:t>
      </w:r>
      <w:proofErr w:type="spellEnd"/>
      <w:r w:rsidR="00127660" w:rsidRPr="002B5528">
        <w:rPr>
          <w:sz w:val="22"/>
          <w:szCs w:val="22"/>
          <w:lang w:val="en-US"/>
        </w:rPr>
        <w:t>.</w:t>
      </w:r>
      <w:r w:rsidR="00127660" w:rsidRPr="002B5528">
        <w:rPr>
          <w:sz w:val="22"/>
          <w:szCs w:val="22"/>
          <w:lang w:val="en-US"/>
        </w:rPr>
        <w:tab/>
      </w:r>
      <w:r w:rsidR="00B90D34" w:rsidRPr="002B5528">
        <w:rPr>
          <w:sz w:val="22"/>
          <w:szCs w:val="22"/>
          <w:lang w:val="en-US"/>
        </w:rPr>
        <w:t xml:space="preserve">            </w:t>
      </w:r>
      <w:r w:rsidR="00EF59D7" w:rsidRPr="002B5528">
        <w:rPr>
          <w:sz w:val="22"/>
          <w:szCs w:val="22"/>
          <w:lang w:val="en-US"/>
        </w:rPr>
        <w:t>Architecture in the field of study of Technology</w:t>
      </w:r>
      <w:r w:rsidR="00127660" w:rsidRPr="002B5528">
        <w:rPr>
          <w:sz w:val="22"/>
          <w:szCs w:val="22"/>
          <w:lang w:val="en-US"/>
        </w:rPr>
        <w:t xml:space="preserve">, University of </w:t>
      </w:r>
      <w:r w:rsidR="00EF59D7" w:rsidRPr="002B5528">
        <w:rPr>
          <w:sz w:val="22"/>
          <w:szCs w:val="22"/>
          <w:lang w:val="en-US"/>
        </w:rPr>
        <w:t>Rome</w:t>
      </w:r>
      <w:r w:rsidR="00127660" w:rsidRPr="002B5528">
        <w:rPr>
          <w:sz w:val="22"/>
          <w:szCs w:val="22"/>
          <w:lang w:val="en-US"/>
        </w:rPr>
        <w:t xml:space="preserve">, </w:t>
      </w:r>
      <w:r w:rsidR="00EF59D7" w:rsidRPr="002B5528">
        <w:rPr>
          <w:sz w:val="22"/>
          <w:szCs w:val="22"/>
          <w:lang w:val="en-US"/>
        </w:rPr>
        <w:t>1996</w:t>
      </w:r>
      <w:r w:rsidR="00127660" w:rsidRPr="002B5528">
        <w:rPr>
          <w:sz w:val="22"/>
          <w:szCs w:val="22"/>
          <w:lang w:val="en-US"/>
        </w:rPr>
        <w:t xml:space="preserve">. </w:t>
      </w:r>
    </w:p>
    <w:p w:rsidR="00127660" w:rsidRPr="002B5528" w:rsidRDefault="00127660" w:rsidP="00632246">
      <w:pPr>
        <w:pStyle w:val="Default"/>
        <w:rPr>
          <w:color w:val="0000FF"/>
          <w:sz w:val="22"/>
          <w:szCs w:val="22"/>
          <w:lang w:val="en-US"/>
        </w:rPr>
      </w:pPr>
    </w:p>
    <w:p w:rsidR="00127660" w:rsidRPr="002B5528" w:rsidRDefault="00127660" w:rsidP="00127660">
      <w:pPr>
        <w:pStyle w:val="Default"/>
        <w:rPr>
          <w:b/>
          <w:sz w:val="22"/>
          <w:szCs w:val="22"/>
          <w:lang w:val="en-US"/>
        </w:rPr>
      </w:pPr>
    </w:p>
    <w:p w:rsidR="00127660" w:rsidRPr="002B5528" w:rsidRDefault="00127660" w:rsidP="00127660">
      <w:pPr>
        <w:pStyle w:val="Default"/>
        <w:rPr>
          <w:b/>
          <w:color w:val="0000FF"/>
          <w:lang w:val="en-US"/>
        </w:rPr>
      </w:pPr>
      <w:r w:rsidRPr="002B5528">
        <w:rPr>
          <w:b/>
          <w:lang w:val="en-US"/>
        </w:rPr>
        <w:t>ACADEMIC EXPERIENCE</w:t>
      </w:r>
    </w:p>
    <w:p w:rsidR="00A34636" w:rsidRPr="002B5528" w:rsidRDefault="00A34636" w:rsidP="008E2D57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201</w:t>
      </w:r>
      <w:r w:rsidR="00D4789F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4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- Today: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ab/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Current position </w:t>
      </w:r>
      <w:r w:rsidR="00D4789F" w:rsidRPr="002B5528">
        <w:rPr>
          <w:rFonts w:ascii="Times New Roman" w:eastAsia="Times New Roman" w:hAnsi="Times New Roman" w:cs="Times New Roman"/>
          <w:lang w:val="en-US" w:eastAsia="it-IT"/>
        </w:rPr>
        <w:t>Adjunct Professor of Architectural Techniques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, (School of Engineering, </w:t>
      </w:r>
      <w:proofErr w:type="spellStart"/>
      <w:r w:rsidRPr="002B5528">
        <w:rPr>
          <w:rFonts w:ascii="Times New Roman" w:eastAsia="Times New Roman" w:hAnsi="Times New Roman" w:cs="Times New Roman"/>
          <w:lang w:val="en-US" w:eastAsia="it-IT"/>
        </w:rPr>
        <w:t>NiccolòCusano</w:t>
      </w:r>
      <w:proofErr w:type="spellEnd"/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University).</w:t>
      </w:r>
    </w:p>
    <w:p w:rsidR="008E2D57" w:rsidRPr="002B5528" w:rsidRDefault="00632246" w:rsidP="008E2D57">
      <w:pPr>
        <w:spacing w:before="100" w:beforeAutospacing="1" w:after="100" w:afterAutospacing="1" w:line="240" w:lineRule="auto"/>
        <w:ind w:left="2127" w:hanging="2127"/>
        <w:rPr>
          <w:lang w:val="en-US"/>
        </w:rPr>
      </w:pP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20</w:t>
      </w:r>
      <w:r w:rsidR="00D4789F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0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1 - </w:t>
      </w:r>
      <w:r w:rsidR="00A34636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201</w:t>
      </w:r>
      <w:r w:rsidR="00D4789F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4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:</w:t>
      </w:r>
      <w:r w:rsidR="00127660" w:rsidRPr="002B5528">
        <w:rPr>
          <w:rFonts w:ascii="Times New Roman" w:eastAsia="Times New Roman" w:hAnsi="Times New Roman" w:cs="Times New Roman"/>
          <w:lang w:val="en-US" w:eastAsia="it-IT"/>
        </w:rPr>
        <w:tab/>
      </w:r>
      <w:r w:rsidR="00D4789F" w:rsidRPr="002B5528">
        <w:rPr>
          <w:rFonts w:ascii="Times New Roman" w:eastAsia="Times New Roman" w:hAnsi="Times New Roman" w:cs="Times New Roman"/>
          <w:lang w:val="en-US" w:eastAsia="it-IT"/>
        </w:rPr>
        <w:t xml:space="preserve">Adjunct Professor </w:t>
      </w:r>
      <w:r w:rsidR="00830DEF" w:rsidRPr="002B5528">
        <w:rPr>
          <w:rFonts w:ascii="Times New Roman" w:eastAsia="Times New Roman" w:hAnsi="Times New Roman" w:cs="Times New Roman"/>
          <w:lang w:val="en-US" w:eastAsia="it-IT"/>
        </w:rPr>
        <w:t>for the Scientific-Disciplinary Sector Technology Architecture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8E2D57" w:rsidRPr="002B5528">
        <w:rPr>
          <w:rFonts w:ascii="Times New Roman" w:eastAsia="Times New Roman" w:hAnsi="Times New Roman" w:cs="Times New Roman"/>
          <w:lang w:val="en-US" w:eastAsia="it-IT"/>
        </w:rPr>
        <w:t xml:space="preserve">(School of Architecture, </w:t>
      </w:r>
      <w:proofErr w:type="spellStart"/>
      <w:r w:rsidR="00D4789F" w:rsidRPr="002B5528">
        <w:rPr>
          <w:rFonts w:ascii="Times New Roman" w:eastAsia="Times New Roman" w:hAnsi="Times New Roman" w:cs="Times New Roman"/>
          <w:lang w:val="en-US" w:eastAsia="it-IT"/>
        </w:rPr>
        <w:t>Sapienza</w:t>
      </w:r>
      <w:proofErr w:type="spellEnd"/>
      <w:r w:rsidR="00D4789F" w:rsidRPr="002B5528">
        <w:rPr>
          <w:rFonts w:ascii="Times New Roman" w:eastAsia="Times New Roman" w:hAnsi="Times New Roman" w:cs="Times New Roman"/>
          <w:lang w:val="en-US" w:eastAsia="it-IT"/>
        </w:rPr>
        <w:t>, University of Rome</w:t>
      </w:r>
      <w:r w:rsidR="008E2D57" w:rsidRPr="002B5528">
        <w:rPr>
          <w:rFonts w:ascii="Times New Roman" w:eastAsia="Times New Roman" w:hAnsi="Times New Roman" w:cs="Times New Roman"/>
          <w:lang w:val="en-US" w:eastAsia="it-IT"/>
        </w:rPr>
        <w:t>).</w:t>
      </w:r>
    </w:p>
    <w:p w:rsidR="00830DEF" w:rsidRPr="002B5528" w:rsidRDefault="00632246" w:rsidP="00127660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2009 – 2010:</w:t>
      </w:r>
      <w:r w:rsidR="00127660" w:rsidRPr="002B5528">
        <w:rPr>
          <w:rFonts w:ascii="Times New Roman" w:eastAsia="Times New Roman" w:hAnsi="Times New Roman" w:cs="Times New Roman"/>
          <w:lang w:val="en-US" w:eastAsia="it-IT"/>
        </w:rPr>
        <w:tab/>
      </w:r>
      <w:r w:rsidR="00830DEF" w:rsidRPr="002B5528">
        <w:rPr>
          <w:rFonts w:ascii="Times New Roman" w:eastAsia="Times New Roman" w:hAnsi="Times New Roman" w:cs="Times New Roman"/>
          <w:lang w:val="en-US" w:eastAsia="it-IT"/>
        </w:rPr>
        <w:t xml:space="preserve">Technical and scientific coordinator of national research MIUR </w:t>
      </w:r>
      <w:proofErr w:type="spellStart"/>
      <w:r w:rsidR="00830DEF" w:rsidRPr="002B5528">
        <w:rPr>
          <w:rFonts w:ascii="Times New Roman" w:eastAsia="Times New Roman" w:hAnsi="Times New Roman" w:cs="Times New Roman"/>
          <w:lang w:val="en-US" w:eastAsia="it-IT"/>
        </w:rPr>
        <w:t>Sapienza</w:t>
      </w:r>
      <w:proofErr w:type="spellEnd"/>
      <w:r w:rsidR="00830DEF" w:rsidRPr="002B5528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="00581F8E" w:rsidRPr="002B5528">
        <w:rPr>
          <w:rFonts w:ascii="Times New Roman" w:eastAsia="Times New Roman" w:hAnsi="Times New Roman" w:cs="Times New Roman"/>
          <w:lang w:val="en-US" w:eastAsia="it-IT"/>
        </w:rPr>
        <w:t>"</w:t>
      </w:r>
      <w:r w:rsidR="00830DEF" w:rsidRPr="002B5528">
        <w:rPr>
          <w:rFonts w:ascii="Times New Roman" w:eastAsia="Times New Roman" w:hAnsi="Times New Roman" w:cs="Times New Roman"/>
          <w:lang w:val="en-US" w:eastAsia="it-IT"/>
        </w:rPr>
        <w:t>Operative methodologies and techniques of intervention for the sustainable recovery and development sites in rural areas to natural and anthropogenic risk</w:t>
      </w:r>
      <w:r w:rsidR="00581F8E" w:rsidRPr="002B5528">
        <w:rPr>
          <w:rFonts w:ascii="Times New Roman" w:eastAsia="Times New Roman" w:hAnsi="Times New Roman" w:cs="Times New Roman"/>
          <w:lang w:val="en-US" w:eastAsia="it-IT"/>
        </w:rPr>
        <w:t xml:space="preserve">." Scientific Project </w:t>
      </w:r>
      <w:r w:rsidR="003234DD" w:rsidRPr="002B5528">
        <w:rPr>
          <w:rFonts w:ascii="Times New Roman" w:eastAsia="Times New Roman" w:hAnsi="Times New Roman" w:cs="Times New Roman"/>
          <w:lang w:val="en-US" w:eastAsia="it-IT"/>
        </w:rPr>
        <w:t>Manager</w:t>
      </w:r>
      <w:r w:rsidR="00581F8E" w:rsidRPr="002B5528">
        <w:rPr>
          <w:rFonts w:ascii="Times New Roman" w:eastAsia="Times New Roman" w:hAnsi="Times New Roman" w:cs="Times New Roman"/>
          <w:lang w:val="en-US" w:eastAsia="it-IT"/>
        </w:rPr>
        <w:t xml:space="preserve"> Prof. Arch. S. </w:t>
      </w:r>
      <w:proofErr w:type="spellStart"/>
      <w:r w:rsidR="00581F8E" w:rsidRPr="002B5528">
        <w:rPr>
          <w:rFonts w:ascii="Times New Roman" w:eastAsia="Times New Roman" w:hAnsi="Times New Roman" w:cs="Times New Roman"/>
          <w:lang w:val="en-US" w:eastAsia="it-IT"/>
        </w:rPr>
        <w:t>Baiani</w:t>
      </w:r>
      <w:proofErr w:type="spellEnd"/>
      <w:r w:rsidR="00121671" w:rsidRPr="002B5528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632246" w:rsidRPr="002B5528" w:rsidRDefault="00632246" w:rsidP="00127660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200</w:t>
      </w:r>
      <w:r w:rsidR="00581F8E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4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– 200</w:t>
      </w:r>
      <w:r w:rsidR="00581F8E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5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:</w:t>
      </w:r>
      <w:r w:rsidR="00127660" w:rsidRPr="002B5528">
        <w:rPr>
          <w:rFonts w:ascii="Times New Roman" w:eastAsia="Times New Roman" w:hAnsi="Times New Roman" w:cs="Times New Roman"/>
          <w:lang w:val="en-US" w:eastAsia="it-IT"/>
        </w:rPr>
        <w:tab/>
      </w:r>
      <w:r w:rsidR="00581F8E" w:rsidRPr="002B5528">
        <w:rPr>
          <w:rFonts w:ascii="Times New Roman" w:eastAsia="Times New Roman" w:hAnsi="Times New Roman" w:cs="Times New Roman"/>
          <w:lang w:val="en-US" w:eastAsia="it-IT"/>
        </w:rPr>
        <w:t xml:space="preserve">Technical and scientific coordinator of a research contract with Marche Region Cultural, Tourism and Commercial Services, Department PDTA Planning Design Technology of Architecture, </w:t>
      </w:r>
      <w:proofErr w:type="spellStart"/>
      <w:r w:rsidR="00581F8E" w:rsidRPr="002B5528">
        <w:rPr>
          <w:rFonts w:ascii="Times New Roman" w:eastAsia="Times New Roman" w:hAnsi="Times New Roman" w:cs="Times New Roman"/>
          <w:lang w:val="en-US" w:eastAsia="it-IT"/>
        </w:rPr>
        <w:t>Sapienza</w:t>
      </w:r>
      <w:proofErr w:type="spellEnd"/>
      <w:r w:rsidR="00581F8E" w:rsidRPr="002B5528">
        <w:rPr>
          <w:rFonts w:ascii="Times New Roman" w:eastAsia="Times New Roman" w:hAnsi="Times New Roman" w:cs="Times New Roman"/>
          <w:lang w:val="en-US" w:eastAsia="it-IT"/>
        </w:rPr>
        <w:t xml:space="preserve"> University of Rome </w:t>
      </w:r>
      <w:r w:rsidRPr="002B5528">
        <w:rPr>
          <w:rFonts w:ascii="Times New Roman" w:eastAsia="Times New Roman" w:hAnsi="Times New Roman" w:cs="Times New Roman"/>
          <w:lang w:val="en-US" w:eastAsia="it-IT"/>
        </w:rPr>
        <w:t>The contract covered: “</w:t>
      </w:r>
      <w:r w:rsidR="00581F8E" w:rsidRPr="002B5528">
        <w:rPr>
          <w:rFonts w:ascii="Times New Roman" w:eastAsia="Times New Roman" w:hAnsi="Times New Roman" w:cs="Times New Roman"/>
          <w:lang w:val="en-US" w:eastAsia="it-IT"/>
        </w:rPr>
        <w:t>Cataloguing Database Regional Information Cultural Heritage System</w:t>
      </w:r>
      <w:r w:rsidRPr="002B5528">
        <w:rPr>
          <w:rFonts w:ascii="Times New Roman" w:eastAsia="Times New Roman" w:hAnsi="Times New Roman" w:cs="Times New Roman"/>
          <w:lang w:val="en-US" w:eastAsia="it-IT"/>
        </w:rPr>
        <w:t>.”</w:t>
      </w:r>
      <w:r w:rsidR="00581F8E" w:rsidRPr="002B5528">
        <w:rPr>
          <w:rFonts w:ascii="Times New Roman" w:eastAsia="Times New Roman" w:hAnsi="Times New Roman" w:cs="Times New Roman"/>
          <w:lang w:val="en-US" w:eastAsia="it-IT"/>
        </w:rPr>
        <w:t xml:space="preserve"> Scientific Project </w:t>
      </w:r>
      <w:r w:rsidR="003234DD" w:rsidRPr="002B5528">
        <w:rPr>
          <w:rFonts w:ascii="Times New Roman" w:eastAsia="Times New Roman" w:hAnsi="Times New Roman" w:cs="Times New Roman"/>
          <w:lang w:val="en-US" w:eastAsia="it-IT"/>
        </w:rPr>
        <w:t>Manager</w:t>
      </w:r>
      <w:r w:rsidR="00581F8E" w:rsidRPr="002B5528">
        <w:rPr>
          <w:rFonts w:ascii="Times New Roman" w:eastAsia="Times New Roman" w:hAnsi="Times New Roman" w:cs="Times New Roman"/>
          <w:lang w:val="en-US" w:eastAsia="it-IT"/>
        </w:rPr>
        <w:t xml:space="preserve"> Prof. Arch. S. </w:t>
      </w:r>
      <w:proofErr w:type="spellStart"/>
      <w:r w:rsidR="00581F8E" w:rsidRPr="002B5528">
        <w:rPr>
          <w:rFonts w:ascii="Times New Roman" w:eastAsia="Times New Roman" w:hAnsi="Times New Roman" w:cs="Times New Roman"/>
          <w:lang w:val="en-US" w:eastAsia="it-IT"/>
        </w:rPr>
        <w:t>Dierna</w:t>
      </w:r>
      <w:proofErr w:type="spellEnd"/>
      <w:r w:rsidR="00121671" w:rsidRPr="002B5528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632246" w:rsidRPr="002B5528" w:rsidRDefault="00632246" w:rsidP="00127660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200</w:t>
      </w:r>
      <w:r w:rsidR="008C3E80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2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– 200</w:t>
      </w:r>
      <w:r w:rsidR="008C3E80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5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:</w:t>
      </w:r>
      <w:r w:rsidR="00127660" w:rsidRPr="002B5528">
        <w:rPr>
          <w:rFonts w:ascii="Times New Roman" w:eastAsia="Times New Roman" w:hAnsi="Times New Roman" w:cs="Times New Roman"/>
          <w:lang w:val="en-US" w:eastAsia="it-IT"/>
        </w:rPr>
        <w:tab/>
      </w:r>
      <w:r w:rsidR="008C3E80" w:rsidRPr="002B5528">
        <w:rPr>
          <w:rFonts w:ascii="Times New Roman" w:eastAsia="Times New Roman" w:hAnsi="Times New Roman" w:cs="Times New Roman"/>
          <w:lang w:val="en-US" w:eastAsia="it-IT"/>
        </w:rPr>
        <w:t xml:space="preserve">Technical and scientific coordinator of a research contract with Region Marche – Office for heritage and cultural activities, Department PDTA Planning Design Technology of Architecture, </w:t>
      </w:r>
      <w:proofErr w:type="spellStart"/>
      <w:r w:rsidR="008C3E80" w:rsidRPr="002B5528">
        <w:rPr>
          <w:rFonts w:ascii="Times New Roman" w:eastAsia="Times New Roman" w:hAnsi="Times New Roman" w:cs="Times New Roman"/>
          <w:lang w:val="en-US" w:eastAsia="it-IT"/>
        </w:rPr>
        <w:t>Sapienza</w:t>
      </w:r>
      <w:proofErr w:type="spellEnd"/>
      <w:r w:rsidR="008C3E80" w:rsidRPr="002B5528">
        <w:rPr>
          <w:rFonts w:ascii="Times New Roman" w:eastAsia="Times New Roman" w:hAnsi="Times New Roman" w:cs="Times New Roman"/>
          <w:lang w:val="en-US" w:eastAsia="it-IT"/>
        </w:rPr>
        <w:t xml:space="preserve"> University of Rome The contract covered: “Definition of guidelines for the protection of areas and settlement systems of particular environmental relevance and of high risk of crisis.” Scientific Project </w:t>
      </w:r>
      <w:r w:rsidR="003234DD" w:rsidRPr="002B5528">
        <w:rPr>
          <w:rFonts w:ascii="Times New Roman" w:eastAsia="Times New Roman" w:hAnsi="Times New Roman" w:cs="Times New Roman"/>
          <w:lang w:val="en-US" w:eastAsia="it-IT"/>
        </w:rPr>
        <w:t>Manager</w:t>
      </w:r>
      <w:r w:rsidR="008C3E80" w:rsidRPr="002B5528">
        <w:rPr>
          <w:rFonts w:ascii="Times New Roman" w:eastAsia="Times New Roman" w:hAnsi="Times New Roman" w:cs="Times New Roman"/>
          <w:lang w:val="en-US" w:eastAsia="it-IT"/>
        </w:rPr>
        <w:t xml:space="preserve"> Prof. Arch. S. </w:t>
      </w:r>
      <w:proofErr w:type="spellStart"/>
      <w:r w:rsidR="008C3E80" w:rsidRPr="002B5528">
        <w:rPr>
          <w:rFonts w:ascii="Times New Roman" w:eastAsia="Times New Roman" w:hAnsi="Times New Roman" w:cs="Times New Roman"/>
          <w:lang w:val="en-US" w:eastAsia="it-IT"/>
        </w:rPr>
        <w:t>Dierna</w:t>
      </w:r>
      <w:proofErr w:type="spellEnd"/>
      <w:r w:rsidR="00121671" w:rsidRPr="002B5528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632246" w:rsidRPr="002B5528" w:rsidRDefault="00632246" w:rsidP="00127660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lastRenderedPageBreak/>
        <w:t>200</w:t>
      </w:r>
      <w:r w:rsidR="008C3E80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2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– 200</w:t>
      </w:r>
      <w:r w:rsidR="008C3E80"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5</w:t>
      </w:r>
      <w:r w:rsidRPr="002B5528">
        <w:rPr>
          <w:rFonts w:ascii="Times New Roman" w:eastAsia="Times New Roman" w:hAnsi="Times New Roman" w:cs="Times New Roman"/>
          <w:b/>
          <w:bCs/>
          <w:lang w:val="en-US" w:eastAsia="it-IT"/>
        </w:rPr>
        <w:t>:</w:t>
      </w:r>
      <w:r w:rsidR="00127660" w:rsidRPr="002B5528">
        <w:rPr>
          <w:rFonts w:ascii="Times New Roman" w:eastAsia="Times New Roman" w:hAnsi="Times New Roman" w:cs="Times New Roman"/>
          <w:lang w:val="en-US" w:eastAsia="it-IT"/>
        </w:rPr>
        <w:tab/>
      </w:r>
      <w:r w:rsidR="008C3E80" w:rsidRPr="002B5528">
        <w:rPr>
          <w:rFonts w:ascii="Times New Roman" w:eastAsia="Times New Roman" w:hAnsi="Times New Roman" w:cs="Times New Roman"/>
          <w:lang w:val="en-US" w:eastAsia="it-IT"/>
        </w:rPr>
        <w:t xml:space="preserve">Technical and scientific coordinator of a research contract with Ministry for Cultural and Environmental Assets, Department PDTA Planning Design Technology of Architecture, </w:t>
      </w:r>
      <w:proofErr w:type="spellStart"/>
      <w:r w:rsidR="008C3E80" w:rsidRPr="002B5528">
        <w:rPr>
          <w:rFonts w:ascii="Times New Roman" w:eastAsia="Times New Roman" w:hAnsi="Times New Roman" w:cs="Times New Roman"/>
          <w:lang w:val="en-US" w:eastAsia="it-IT"/>
        </w:rPr>
        <w:t>Sapienza</w:t>
      </w:r>
      <w:proofErr w:type="spellEnd"/>
      <w:r w:rsidR="008C3E80" w:rsidRPr="002B5528">
        <w:rPr>
          <w:rFonts w:ascii="Times New Roman" w:eastAsia="Times New Roman" w:hAnsi="Times New Roman" w:cs="Times New Roman"/>
          <w:lang w:val="en-US" w:eastAsia="it-IT"/>
        </w:rPr>
        <w:t xml:space="preserve"> University of Rome, the Central for Catalogue and Documentation Institute. The contract covered: “Study and cataloguing of units and areas with clear landscape: Villa </w:t>
      </w:r>
      <w:proofErr w:type="spellStart"/>
      <w:r w:rsidR="008C3E80" w:rsidRPr="002B5528">
        <w:rPr>
          <w:rFonts w:ascii="Times New Roman" w:eastAsia="Times New Roman" w:hAnsi="Times New Roman" w:cs="Times New Roman"/>
          <w:lang w:val="en-US" w:eastAsia="it-IT"/>
        </w:rPr>
        <w:t>Gordiani</w:t>
      </w:r>
      <w:proofErr w:type="spellEnd"/>
      <w:r w:rsidR="008C3E80" w:rsidRPr="002B5528">
        <w:rPr>
          <w:rFonts w:ascii="Times New Roman" w:eastAsia="Times New Roman" w:hAnsi="Times New Roman" w:cs="Times New Roman"/>
          <w:lang w:val="en-US" w:eastAsia="it-IT"/>
        </w:rPr>
        <w:t xml:space="preserve"> Park.” Scientific Project </w:t>
      </w:r>
      <w:r w:rsidR="003234DD" w:rsidRPr="002B5528">
        <w:rPr>
          <w:rFonts w:ascii="Times New Roman" w:eastAsia="Times New Roman" w:hAnsi="Times New Roman" w:cs="Times New Roman"/>
          <w:lang w:val="en-US" w:eastAsia="it-IT"/>
        </w:rPr>
        <w:t>Manager</w:t>
      </w:r>
      <w:r w:rsidR="008C3E80" w:rsidRPr="002B5528">
        <w:rPr>
          <w:rFonts w:ascii="Times New Roman" w:eastAsia="Times New Roman" w:hAnsi="Times New Roman" w:cs="Times New Roman"/>
          <w:lang w:val="en-US" w:eastAsia="it-IT"/>
        </w:rPr>
        <w:t xml:space="preserve"> Prof. Arch. S. </w:t>
      </w:r>
      <w:proofErr w:type="spellStart"/>
      <w:r w:rsidR="008C3E80" w:rsidRPr="002B5528">
        <w:rPr>
          <w:rFonts w:ascii="Times New Roman" w:eastAsia="Times New Roman" w:hAnsi="Times New Roman" w:cs="Times New Roman"/>
          <w:lang w:val="en-US" w:eastAsia="it-IT"/>
        </w:rPr>
        <w:t>Dierna</w:t>
      </w:r>
      <w:proofErr w:type="spellEnd"/>
      <w:r w:rsidR="00121671" w:rsidRPr="002B5528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632246" w:rsidRDefault="00632246" w:rsidP="0063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A346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Teaching assignment</w:t>
      </w:r>
    </w:p>
    <w:p w:rsidR="00A34636" w:rsidRPr="002B5528" w:rsidRDefault="00A34636" w:rsidP="0063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She will held the chair f the following academic courses:</w:t>
      </w:r>
    </w:p>
    <w:p w:rsidR="00A34636" w:rsidRPr="002B5528" w:rsidRDefault="00A34636" w:rsidP="004877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 201</w:t>
      </w:r>
      <w:r w:rsidR="00F11443" w:rsidRPr="002B5528">
        <w:rPr>
          <w:rFonts w:ascii="Times New Roman" w:eastAsia="Times New Roman" w:hAnsi="Times New Roman" w:cs="Times New Roman"/>
          <w:lang w:val="en-US" w:eastAsia="it-IT"/>
        </w:rPr>
        <w:t>5</w:t>
      </w:r>
      <w:r w:rsidRPr="002B5528">
        <w:rPr>
          <w:rFonts w:ascii="Times New Roman" w:eastAsia="Times New Roman" w:hAnsi="Times New Roman" w:cs="Times New Roman"/>
          <w:lang w:val="en-US" w:eastAsia="it-IT"/>
        </w:rPr>
        <w:t>/201</w:t>
      </w:r>
      <w:r w:rsidR="00F11443" w:rsidRPr="002B5528">
        <w:rPr>
          <w:rFonts w:ascii="Times New Roman" w:eastAsia="Times New Roman" w:hAnsi="Times New Roman" w:cs="Times New Roman"/>
          <w:lang w:val="en-US" w:eastAsia="it-IT"/>
        </w:rPr>
        <w:t>6</w:t>
      </w:r>
      <w:r w:rsidRPr="002B5528">
        <w:rPr>
          <w:rFonts w:ascii="Times New Roman" w:eastAsia="Times New Roman" w:hAnsi="Times New Roman" w:cs="Times New Roman"/>
          <w:lang w:val="en-US" w:eastAsia="it-IT"/>
        </w:rPr>
        <w:t>: course “</w:t>
      </w:r>
      <w:r w:rsidR="00121671" w:rsidRPr="002B5528">
        <w:rPr>
          <w:rFonts w:ascii="Times New Roman" w:eastAsia="Times New Roman" w:hAnsi="Times New Roman" w:cs="Times New Roman"/>
          <w:i/>
          <w:lang w:val="en-US" w:eastAsia="it-IT"/>
        </w:rPr>
        <w:t>Architectural Techniques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” – for the Civil Engineering Bachelor degree at the </w:t>
      </w:r>
      <w:proofErr w:type="spellStart"/>
      <w:r w:rsidRPr="002B5528">
        <w:rPr>
          <w:rFonts w:ascii="Times New Roman" w:eastAsia="Times New Roman" w:hAnsi="Times New Roman" w:cs="Times New Roman"/>
          <w:lang w:val="en-US" w:eastAsia="it-IT"/>
        </w:rPr>
        <w:t>NiccolòCusano</w:t>
      </w:r>
      <w:proofErr w:type="spellEnd"/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University.</w:t>
      </w:r>
    </w:p>
    <w:p w:rsidR="00A34636" w:rsidRPr="002B5528" w:rsidRDefault="00A34636" w:rsidP="004877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 201</w:t>
      </w:r>
      <w:r w:rsidR="00F11443" w:rsidRPr="002B5528">
        <w:rPr>
          <w:rFonts w:ascii="Times New Roman" w:eastAsia="Times New Roman" w:hAnsi="Times New Roman" w:cs="Times New Roman"/>
          <w:lang w:val="en-US" w:eastAsia="it-IT"/>
        </w:rPr>
        <w:t>5</w:t>
      </w:r>
      <w:r w:rsidRPr="002B5528">
        <w:rPr>
          <w:rFonts w:ascii="Times New Roman" w:eastAsia="Times New Roman" w:hAnsi="Times New Roman" w:cs="Times New Roman"/>
          <w:lang w:val="en-US" w:eastAsia="it-IT"/>
        </w:rPr>
        <w:t>/201</w:t>
      </w:r>
      <w:r w:rsidR="00F11443" w:rsidRPr="002B5528">
        <w:rPr>
          <w:rFonts w:ascii="Times New Roman" w:eastAsia="Times New Roman" w:hAnsi="Times New Roman" w:cs="Times New Roman"/>
          <w:lang w:val="en-US" w:eastAsia="it-IT"/>
        </w:rPr>
        <w:t>6</w:t>
      </w:r>
      <w:r w:rsidRPr="002B5528">
        <w:rPr>
          <w:rFonts w:ascii="Times New Roman" w:eastAsia="Times New Roman" w:hAnsi="Times New Roman" w:cs="Times New Roman"/>
          <w:lang w:val="en-US" w:eastAsia="it-IT"/>
        </w:rPr>
        <w:t>: course “</w:t>
      </w:r>
      <w:r w:rsidR="00121671" w:rsidRPr="002B5528">
        <w:rPr>
          <w:rFonts w:ascii="Times New Roman" w:eastAsia="Times New Roman" w:hAnsi="Times New Roman" w:cs="Times New Roman"/>
          <w:i/>
          <w:lang w:val="en-US" w:eastAsia="it-IT"/>
        </w:rPr>
        <w:t>Building techniques for sustainable construction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” – for the Civil Engineering Master degree at the </w:t>
      </w:r>
      <w:proofErr w:type="spellStart"/>
      <w:r w:rsidRPr="002B5528">
        <w:rPr>
          <w:rFonts w:ascii="Times New Roman" w:eastAsia="Times New Roman" w:hAnsi="Times New Roman" w:cs="Times New Roman"/>
          <w:lang w:val="en-US" w:eastAsia="it-IT"/>
        </w:rPr>
        <w:t>NiccolòCusano</w:t>
      </w:r>
      <w:proofErr w:type="spellEnd"/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University.</w:t>
      </w:r>
    </w:p>
    <w:p w:rsidR="00632246" w:rsidRPr="002B5528" w:rsidRDefault="00A34636" w:rsidP="0063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S</w:t>
      </w:r>
      <w:r w:rsidR="00632246" w:rsidRPr="002B5528">
        <w:rPr>
          <w:rFonts w:ascii="Times New Roman" w:eastAsia="Times New Roman" w:hAnsi="Times New Roman" w:cs="Times New Roman"/>
          <w:lang w:val="en-US" w:eastAsia="it-IT"/>
        </w:rPr>
        <w:t>he held the chair of the following academic courses:</w:t>
      </w:r>
    </w:p>
    <w:p w:rsidR="00632246" w:rsidRPr="002B5528" w:rsidRDefault="00632246" w:rsidP="004877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 2014/2015: course “</w:t>
      </w:r>
      <w:r w:rsidR="00121671" w:rsidRPr="002B5528">
        <w:rPr>
          <w:rFonts w:ascii="Times New Roman" w:eastAsia="Times New Roman" w:hAnsi="Times New Roman" w:cs="Times New Roman"/>
          <w:i/>
          <w:lang w:val="en-US" w:eastAsia="it-IT"/>
        </w:rPr>
        <w:t>Building techniques for sustainable construction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” – for the Civil Engineering Master degree </w:t>
      </w:r>
      <w:r w:rsidR="00121671" w:rsidRPr="002B5528">
        <w:rPr>
          <w:rFonts w:ascii="Times New Roman" w:eastAsia="Times New Roman" w:hAnsi="Times New Roman" w:cs="Times New Roman"/>
          <w:lang w:val="en-US" w:eastAsia="it-IT"/>
        </w:rPr>
        <w:t xml:space="preserve">at the </w:t>
      </w:r>
      <w:proofErr w:type="spellStart"/>
      <w:r w:rsidR="00121671" w:rsidRPr="002B5528">
        <w:rPr>
          <w:rFonts w:ascii="Times New Roman" w:eastAsia="Times New Roman" w:hAnsi="Times New Roman" w:cs="Times New Roman"/>
          <w:lang w:val="en-US" w:eastAsia="it-IT"/>
        </w:rPr>
        <w:t>NiccolòCusano</w:t>
      </w:r>
      <w:proofErr w:type="spellEnd"/>
      <w:r w:rsidR="00121671" w:rsidRPr="002B5528">
        <w:rPr>
          <w:rFonts w:ascii="Times New Roman" w:eastAsia="Times New Roman" w:hAnsi="Times New Roman" w:cs="Times New Roman"/>
          <w:lang w:val="en-US" w:eastAsia="it-IT"/>
        </w:rPr>
        <w:t xml:space="preserve"> University</w:t>
      </w:r>
      <w:r w:rsidRPr="002B5528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632246" w:rsidRPr="002B5528" w:rsidRDefault="00632246" w:rsidP="004877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 201</w:t>
      </w:r>
      <w:r w:rsidR="0017106B" w:rsidRPr="002B5528">
        <w:rPr>
          <w:rFonts w:ascii="Times New Roman" w:eastAsia="Times New Roman" w:hAnsi="Times New Roman" w:cs="Times New Roman"/>
          <w:lang w:val="en-US" w:eastAsia="it-IT"/>
        </w:rPr>
        <w:t>3</w:t>
      </w:r>
      <w:r w:rsidRPr="002B5528">
        <w:rPr>
          <w:rFonts w:ascii="Times New Roman" w:eastAsia="Times New Roman" w:hAnsi="Times New Roman" w:cs="Times New Roman"/>
          <w:lang w:val="en-US" w:eastAsia="it-IT"/>
        </w:rPr>
        <w:t>/201</w:t>
      </w:r>
      <w:r w:rsidR="0017106B" w:rsidRPr="002B5528">
        <w:rPr>
          <w:rFonts w:ascii="Times New Roman" w:eastAsia="Times New Roman" w:hAnsi="Times New Roman" w:cs="Times New Roman"/>
          <w:lang w:val="en-US" w:eastAsia="it-IT"/>
        </w:rPr>
        <w:t>4</w:t>
      </w:r>
      <w:r w:rsidRPr="002B5528">
        <w:rPr>
          <w:rFonts w:ascii="Times New Roman" w:eastAsia="Times New Roman" w:hAnsi="Times New Roman" w:cs="Times New Roman"/>
          <w:lang w:val="en-US" w:eastAsia="it-IT"/>
        </w:rPr>
        <w:t>: course “</w:t>
      </w:r>
      <w:r w:rsidR="00A51B71" w:rsidRPr="002B5528">
        <w:rPr>
          <w:rFonts w:ascii="Times New Roman" w:eastAsia="Times New Roman" w:hAnsi="Times New Roman" w:cs="Times New Roman"/>
          <w:i/>
          <w:lang w:val="en-US" w:eastAsia="it-IT"/>
        </w:rPr>
        <w:t>Construction Laboratory of T</w:t>
      </w:r>
      <w:r w:rsidR="0017106B" w:rsidRPr="002B5528">
        <w:rPr>
          <w:rFonts w:ascii="Times New Roman" w:eastAsia="Times New Roman" w:hAnsi="Times New Roman" w:cs="Times New Roman"/>
          <w:i/>
          <w:lang w:val="en-US" w:eastAsia="it-IT"/>
        </w:rPr>
        <w:t>echnology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” – for the </w:t>
      </w:r>
      <w:r w:rsidR="00A51B71" w:rsidRPr="002B5528">
        <w:rPr>
          <w:rFonts w:ascii="Times New Roman" w:eastAsia="Times New Roman" w:hAnsi="Times New Roman" w:cs="Times New Roman"/>
          <w:lang w:val="en-US" w:eastAsia="it-IT"/>
        </w:rPr>
        <w:t>Architecture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Master degree at the University of </w:t>
      </w:r>
      <w:r w:rsidR="00A51B71" w:rsidRPr="002B5528">
        <w:rPr>
          <w:rFonts w:ascii="Times New Roman" w:eastAsia="Times New Roman" w:hAnsi="Times New Roman" w:cs="Times New Roman"/>
          <w:lang w:val="en-US" w:eastAsia="it-IT"/>
        </w:rPr>
        <w:t>Rome</w:t>
      </w:r>
      <w:r w:rsidRPr="002B5528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632246" w:rsidRPr="002B5528" w:rsidRDefault="00632246" w:rsidP="004877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</w:t>
      </w:r>
      <w:r w:rsidR="002C7730" w:rsidRPr="002B5528">
        <w:rPr>
          <w:rFonts w:ascii="Times New Roman" w:eastAsia="Times New Roman" w:hAnsi="Times New Roman" w:cs="Times New Roman"/>
          <w:lang w:val="en-US" w:eastAsia="it-IT"/>
        </w:rPr>
        <w:t>s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20</w:t>
      </w:r>
      <w:r w:rsidR="002C7730" w:rsidRPr="002B5528">
        <w:rPr>
          <w:rFonts w:ascii="Times New Roman" w:eastAsia="Times New Roman" w:hAnsi="Times New Roman" w:cs="Times New Roman"/>
          <w:lang w:val="en-US" w:eastAsia="it-IT"/>
        </w:rPr>
        <w:t>10</w:t>
      </w:r>
      <w:r w:rsidRPr="002B5528">
        <w:rPr>
          <w:rFonts w:ascii="Times New Roman" w:eastAsia="Times New Roman" w:hAnsi="Times New Roman" w:cs="Times New Roman"/>
          <w:lang w:val="en-US" w:eastAsia="it-IT"/>
        </w:rPr>
        <w:t>/201</w:t>
      </w:r>
      <w:r w:rsidR="00A51B71" w:rsidRPr="002B5528">
        <w:rPr>
          <w:rFonts w:ascii="Times New Roman" w:eastAsia="Times New Roman" w:hAnsi="Times New Roman" w:cs="Times New Roman"/>
          <w:lang w:val="en-US" w:eastAsia="it-IT"/>
        </w:rPr>
        <w:t>1</w:t>
      </w:r>
      <w:r w:rsidR="002C7730" w:rsidRPr="002B5528">
        <w:rPr>
          <w:rFonts w:ascii="Times New Roman" w:eastAsia="Times New Roman" w:hAnsi="Times New Roman" w:cs="Times New Roman"/>
          <w:lang w:val="en-US" w:eastAsia="it-IT"/>
        </w:rPr>
        <w:t xml:space="preserve"> 2008/2009 2006/2007</w:t>
      </w:r>
      <w:r w:rsidRPr="002B5528">
        <w:rPr>
          <w:rFonts w:ascii="Times New Roman" w:eastAsia="Times New Roman" w:hAnsi="Times New Roman" w:cs="Times New Roman"/>
          <w:lang w:val="en-US" w:eastAsia="it-IT"/>
        </w:rPr>
        <w:t>: course “</w:t>
      </w:r>
      <w:r w:rsidR="00A51B71" w:rsidRPr="002B5528">
        <w:rPr>
          <w:rFonts w:ascii="Times New Roman" w:eastAsia="Times New Roman" w:hAnsi="Times New Roman" w:cs="Times New Roman"/>
          <w:i/>
          <w:lang w:val="en-US" w:eastAsia="it-IT"/>
        </w:rPr>
        <w:t>Construction Laboratory of Architecture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” – </w:t>
      </w:r>
      <w:r w:rsidR="00A51B71" w:rsidRPr="002B5528">
        <w:rPr>
          <w:rFonts w:ascii="Times New Roman" w:eastAsia="Times New Roman" w:hAnsi="Times New Roman" w:cs="Times New Roman"/>
          <w:lang w:val="en-US" w:eastAsia="it-IT"/>
        </w:rPr>
        <w:t>for the Architecture Master degree at the University of Rome.</w:t>
      </w:r>
    </w:p>
    <w:p w:rsidR="00030AF3" w:rsidRPr="002B5528" w:rsidRDefault="00030AF3" w:rsidP="004877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</w:t>
      </w:r>
      <w:r w:rsidR="002C7730" w:rsidRPr="002B5528">
        <w:rPr>
          <w:rFonts w:ascii="Times New Roman" w:eastAsia="Times New Roman" w:hAnsi="Times New Roman" w:cs="Times New Roman"/>
          <w:lang w:val="en-US" w:eastAsia="it-IT"/>
        </w:rPr>
        <w:t>s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2C7730" w:rsidRPr="002B5528">
        <w:rPr>
          <w:rFonts w:ascii="Times New Roman" w:eastAsia="Times New Roman" w:hAnsi="Times New Roman" w:cs="Times New Roman"/>
          <w:lang w:val="en-US" w:eastAsia="it-IT"/>
        </w:rPr>
        <w:t>2010/2011 2008/2009 2006/2007</w:t>
      </w:r>
      <w:r w:rsidRPr="002B5528">
        <w:rPr>
          <w:rFonts w:ascii="Times New Roman" w:eastAsia="Times New Roman" w:hAnsi="Times New Roman" w:cs="Times New Roman"/>
          <w:lang w:val="en-US" w:eastAsia="it-IT"/>
        </w:rPr>
        <w:t>: course “</w:t>
      </w:r>
      <w:r w:rsidR="002C7730" w:rsidRPr="002B5528">
        <w:rPr>
          <w:rFonts w:ascii="Times New Roman" w:eastAsia="Times New Roman" w:hAnsi="Times New Roman" w:cs="Times New Roman"/>
          <w:i/>
          <w:lang w:val="en-US" w:eastAsia="it-IT"/>
        </w:rPr>
        <w:t>Technologies of the project</w:t>
      </w:r>
      <w:r w:rsidRPr="002B5528">
        <w:rPr>
          <w:rFonts w:ascii="Times New Roman" w:eastAsia="Times New Roman" w:hAnsi="Times New Roman" w:cs="Times New Roman"/>
          <w:lang w:val="en-US" w:eastAsia="it-IT"/>
        </w:rPr>
        <w:t>” – for the Architecture Master degree at the University of Rome.</w:t>
      </w:r>
    </w:p>
    <w:p w:rsidR="00F00C65" w:rsidRPr="002B5528" w:rsidRDefault="00F00C65" w:rsidP="00F00C6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Years 2006/2007 2005/2006 2003/2004: course “</w:t>
      </w:r>
      <w:r w:rsidRPr="002B5528">
        <w:rPr>
          <w:rFonts w:ascii="Times New Roman" w:eastAsia="Times New Roman" w:hAnsi="Times New Roman" w:cs="Times New Roman"/>
          <w:i/>
          <w:lang w:val="en-US" w:eastAsia="it-IT"/>
        </w:rPr>
        <w:t>Processing system of the information</w:t>
      </w:r>
      <w:r w:rsidRPr="002B5528">
        <w:rPr>
          <w:rFonts w:ascii="Times New Roman" w:eastAsia="Times New Roman" w:hAnsi="Times New Roman" w:cs="Times New Roman"/>
          <w:lang w:val="en-US" w:eastAsia="it-IT"/>
        </w:rPr>
        <w:t>” – for the Industrial Design degree at the University of Rome.</w:t>
      </w:r>
    </w:p>
    <w:p w:rsidR="00F00C65" w:rsidRPr="002B5528" w:rsidRDefault="00F00C65" w:rsidP="00F00C6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Years 2005/2006 2004/2005 2003/2002: course “</w:t>
      </w:r>
      <w:r w:rsidRPr="002B5528">
        <w:rPr>
          <w:rFonts w:ascii="Times New Roman" w:eastAsia="Times New Roman" w:hAnsi="Times New Roman" w:cs="Times New Roman"/>
          <w:i/>
          <w:lang w:val="en-US" w:eastAsia="it-IT"/>
        </w:rPr>
        <w:t>Technologies for the construction and environmental hygiene</w:t>
      </w:r>
      <w:r w:rsidRPr="002B5528">
        <w:rPr>
          <w:rFonts w:ascii="Times New Roman" w:eastAsia="Times New Roman" w:hAnsi="Times New Roman" w:cs="Times New Roman"/>
          <w:lang w:val="en-US" w:eastAsia="it-IT"/>
        </w:rPr>
        <w:t>” – for the Architecture Master degree at the University of Rome.</w:t>
      </w:r>
    </w:p>
    <w:p w:rsidR="00F00C65" w:rsidRPr="002B5528" w:rsidRDefault="00F00C65" w:rsidP="00F00C6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 2002/2003: course “</w:t>
      </w:r>
      <w:r w:rsidRPr="002B5528">
        <w:rPr>
          <w:rFonts w:ascii="Times New Roman" w:eastAsia="Times New Roman" w:hAnsi="Times New Roman" w:cs="Times New Roman"/>
          <w:i/>
          <w:lang w:val="en-US" w:eastAsia="it-IT"/>
        </w:rPr>
        <w:t>Innovative materials and components</w:t>
      </w:r>
      <w:r w:rsidRPr="002B5528">
        <w:rPr>
          <w:rFonts w:ascii="Times New Roman" w:eastAsia="Times New Roman" w:hAnsi="Times New Roman" w:cs="Times New Roman"/>
          <w:lang w:val="en-US" w:eastAsia="it-IT"/>
        </w:rPr>
        <w:t>” – for the Architecture Master degree at the University of Rome.</w:t>
      </w:r>
    </w:p>
    <w:p w:rsidR="00F00C65" w:rsidRPr="002B5528" w:rsidRDefault="00F00C65" w:rsidP="00F00C6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>Academic Year 2002/2003: course “</w:t>
      </w:r>
      <w:r w:rsidR="004925FB" w:rsidRPr="002B5528">
        <w:rPr>
          <w:rFonts w:ascii="Times New Roman" w:eastAsia="Times New Roman" w:hAnsi="Times New Roman" w:cs="Times New Roman"/>
          <w:i/>
          <w:lang w:val="en-US" w:eastAsia="it-IT"/>
        </w:rPr>
        <w:t>Testing of systems and components</w:t>
      </w:r>
      <w:r w:rsidRPr="002B5528">
        <w:rPr>
          <w:rFonts w:ascii="Times New Roman" w:eastAsia="Times New Roman" w:hAnsi="Times New Roman" w:cs="Times New Roman"/>
          <w:lang w:val="en-US" w:eastAsia="it-IT"/>
        </w:rPr>
        <w:t>” – for the Architecture Master degree at the University of Rome.</w:t>
      </w:r>
    </w:p>
    <w:p w:rsidR="00F30DE9" w:rsidRPr="002B5528" w:rsidRDefault="00632246" w:rsidP="0063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In addition between </w:t>
      </w:r>
      <w:r w:rsidR="004925FB" w:rsidRPr="002B5528">
        <w:rPr>
          <w:rFonts w:ascii="Times New Roman" w:eastAsia="Times New Roman" w:hAnsi="Times New Roman" w:cs="Times New Roman"/>
          <w:lang w:val="en-US" w:eastAsia="it-IT"/>
        </w:rPr>
        <w:t>1996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and 20</w:t>
      </w:r>
      <w:r w:rsidR="004925FB" w:rsidRPr="002B5528">
        <w:rPr>
          <w:rFonts w:ascii="Times New Roman" w:eastAsia="Times New Roman" w:hAnsi="Times New Roman" w:cs="Times New Roman"/>
          <w:lang w:val="en-US" w:eastAsia="it-IT"/>
        </w:rPr>
        <w:t>00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she acted as assistant professor lecturing during academic courses</w:t>
      </w:r>
      <w:r w:rsidR="004925FB" w:rsidRPr="002B5528">
        <w:rPr>
          <w:rFonts w:ascii="Times New Roman" w:eastAsia="Times New Roman" w:hAnsi="Times New Roman" w:cs="Times New Roman"/>
          <w:lang w:val="en-US" w:eastAsia="it-IT"/>
        </w:rPr>
        <w:t xml:space="preserve"> of 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4925FB" w:rsidRPr="002B5528">
        <w:rPr>
          <w:rFonts w:ascii="Times New Roman" w:eastAsia="Times New Roman" w:hAnsi="Times New Roman" w:cs="Times New Roman"/>
          <w:lang w:val="en-US" w:eastAsia="it-IT"/>
        </w:rPr>
        <w:t xml:space="preserve">Technologies for Construction Materials and Construction Laboratory of Architecture 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chaired by Prof. </w:t>
      </w:r>
      <w:r w:rsidR="004925FB" w:rsidRPr="002B5528">
        <w:rPr>
          <w:rFonts w:ascii="Times New Roman" w:eastAsia="Times New Roman" w:hAnsi="Times New Roman" w:cs="Times New Roman"/>
          <w:lang w:val="en-US" w:eastAsia="it-IT"/>
        </w:rPr>
        <w:t>U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. </w:t>
      </w:r>
      <w:proofErr w:type="spellStart"/>
      <w:r w:rsidR="004925FB" w:rsidRPr="002B5528">
        <w:rPr>
          <w:rFonts w:ascii="Times New Roman" w:eastAsia="Times New Roman" w:hAnsi="Times New Roman" w:cs="Times New Roman"/>
          <w:lang w:val="en-US" w:eastAsia="it-IT"/>
        </w:rPr>
        <w:t>Macrì</w:t>
      </w:r>
      <w:proofErr w:type="spellEnd"/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, Prof. </w:t>
      </w:r>
      <w:r w:rsidR="004925FB" w:rsidRPr="002B5528">
        <w:rPr>
          <w:rFonts w:ascii="Times New Roman" w:eastAsia="Times New Roman" w:hAnsi="Times New Roman" w:cs="Times New Roman"/>
          <w:lang w:val="en-US" w:eastAsia="it-IT"/>
        </w:rPr>
        <w:t>M.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C. </w:t>
      </w:r>
      <w:proofErr w:type="spellStart"/>
      <w:r w:rsidR="004925FB" w:rsidRPr="002B5528">
        <w:rPr>
          <w:rFonts w:ascii="Times New Roman" w:eastAsia="Times New Roman" w:hAnsi="Times New Roman" w:cs="Times New Roman"/>
          <w:lang w:val="en-US" w:eastAsia="it-IT"/>
        </w:rPr>
        <w:t>Redini</w:t>
      </w:r>
      <w:proofErr w:type="spellEnd"/>
      <w:r w:rsidR="004925FB" w:rsidRPr="002B5528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65A42" w:rsidRPr="002B5528" w:rsidRDefault="00E65A42" w:rsidP="0063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2B5528">
        <w:rPr>
          <w:rFonts w:ascii="Times New Roman" w:eastAsia="Times New Roman" w:hAnsi="Times New Roman" w:cs="Times New Roman"/>
          <w:lang w:val="en-US" w:eastAsia="it-IT"/>
        </w:rPr>
        <w:t>SITdA</w:t>
      </w:r>
      <w:proofErr w:type="spellEnd"/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(Italian Society of Architecture Technology, 2008-2015) member, ASS.IEA, (Italian Association of Environmental Consultants  for environmental protection and regeneration of territory and landscape, including urban centers, 2014-2015) member.</w:t>
      </w:r>
    </w:p>
    <w:p w:rsidR="002B5528" w:rsidRDefault="002B5528" w:rsidP="008E2D57">
      <w:pPr>
        <w:pStyle w:val="NormalWeb"/>
        <w:rPr>
          <w:b/>
          <w:bCs/>
          <w:lang w:val="en-US"/>
        </w:rPr>
      </w:pPr>
    </w:p>
    <w:p w:rsidR="002B5528" w:rsidRDefault="002B5528" w:rsidP="008E2D57">
      <w:pPr>
        <w:pStyle w:val="NormalWeb"/>
        <w:rPr>
          <w:b/>
          <w:bCs/>
          <w:lang w:val="en-US"/>
        </w:rPr>
      </w:pPr>
    </w:p>
    <w:p w:rsidR="008E2D57" w:rsidRPr="00E87B32" w:rsidRDefault="008E2D57" w:rsidP="008E2D57">
      <w:pPr>
        <w:pStyle w:val="NormalWeb"/>
        <w:rPr>
          <w:lang w:val="en-US"/>
        </w:rPr>
      </w:pPr>
      <w:r w:rsidRPr="00E87B32">
        <w:rPr>
          <w:b/>
          <w:bCs/>
          <w:lang w:val="en-US"/>
        </w:rPr>
        <w:lastRenderedPageBreak/>
        <w:t>Research interests</w:t>
      </w:r>
    </w:p>
    <w:p w:rsidR="008E2D57" w:rsidRPr="002B5528" w:rsidRDefault="008E2D57" w:rsidP="003234DD">
      <w:pPr>
        <w:pStyle w:val="NormalWeb"/>
        <w:rPr>
          <w:sz w:val="22"/>
          <w:szCs w:val="22"/>
          <w:lang w:val="en-US"/>
        </w:rPr>
      </w:pPr>
      <w:r w:rsidRPr="002B5528">
        <w:rPr>
          <w:i/>
          <w:sz w:val="22"/>
          <w:szCs w:val="22"/>
          <w:lang w:val="en-US"/>
        </w:rPr>
        <w:t xml:space="preserve">1 </w:t>
      </w:r>
      <w:r w:rsidR="00E65A42" w:rsidRPr="002B5528">
        <w:rPr>
          <w:i/>
          <w:sz w:val="22"/>
          <w:szCs w:val="22"/>
          <w:lang w:val="en-US"/>
        </w:rPr>
        <w:t>ENVIRONMENTAL DESIGN</w:t>
      </w:r>
      <w:r w:rsidR="00E65A42" w:rsidRPr="002B5528">
        <w:rPr>
          <w:i/>
          <w:sz w:val="22"/>
          <w:szCs w:val="22"/>
          <w:lang w:val="en-US"/>
        </w:rPr>
        <w:br/>
      </w:r>
      <w:r w:rsidRPr="002B5528">
        <w:rPr>
          <w:i/>
          <w:sz w:val="22"/>
          <w:szCs w:val="22"/>
          <w:lang w:val="en-US"/>
        </w:rPr>
        <w:br/>
      </w:r>
      <w:r w:rsidRPr="002B5528">
        <w:rPr>
          <w:sz w:val="22"/>
          <w:szCs w:val="22"/>
          <w:lang w:val="en-US"/>
        </w:rPr>
        <w:t xml:space="preserve">1.1 </w:t>
      </w:r>
      <w:r w:rsidR="00BE0F35" w:rsidRPr="002B5528">
        <w:rPr>
          <w:sz w:val="22"/>
          <w:szCs w:val="22"/>
          <w:lang w:val="en-US"/>
        </w:rPr>
        <w:t>R</w:t>
      </w:r>
      <w:r w:rsidR="006F6DFF" w:rsidRPr="002B5528">
        <w:rPr>
          <w:sz w:val="22"/>
          <w:szCs w:val="22"/>
          <w:lang w:val="en-US"/>
        </w:rPr>
        <w:t>isk assessment and environmental safety</w:t>
      </w:r>
      <w:r w:rsidR="002A0A0C" w:rsidRPr="002B5528">
        <w:rPr>
          <w:sz w:val="22"/>
          <w:szCs w:val="22"/>
          <w:lang w:val="en-US"/>
        </w:rPr>
        <w:t xml:space="preserve"> (vulnerability of the built environment, increase urban resilience, impact reduction)</w:t>
      </w:r>
      <w:r w:rsidRPr="002B5528">
        <w:rPr>
          <w:sz w:val="22"/>
          <w:szCs w:val="22"/>
          <w:lang w:val="en-US"/>
        </w:rPr>
        <w:t xml:space="preserve">; 1.2 </w:t>
      </w:r>
      <w:r w:rsidR="00BE0F35" w:rsidRPr="002B5528">
        <w:rPr>
          <w:sz w:val="22"/>
          <w:szCs w:val="22"/>
          <w:lang w:val="en-US"/>
        </w:rPr>
        <w:t>R</w:t>
      </w:r>
      <w:r w:rsidR="002A0A0C" w:rsidRPr="002B5528">
        <w:rPr>
          <w:sz w:val="22"/>
          <w:szCs w:val="22"/>
          <w:lang w:val="en-US"/>
        </w:rPr>
        <w:t>ecovery of degraded areas, urban regeneration, redevelopment of contexts of particular relevance / cultural sensitivity and ecosystem</w:t>
      </w:r>
      <w:r w:rsidR="003234DD" w:rsidRPr="002B5528">
        <w:rPr>
          <w:sz w:val="22"/>
          <w:szCs w:val="22"/>
          <w:lang w:val="en-US"/>
        </w:rPr>
        <w:t xml:space="preserve">; 1.3 </w:t>
      </w:r>
      <w:r w:rsidR="00BE0F35" w:rsidRPr="002B5528">
        <w:rPr>
          <w:sz w:val="22"/>
          <w:szCs w:val="22"/>
          <w:lang w:val="en-US"/>
        </w:rPr>
        <w:t>R</w:t>
      </w:r>
      <w:r w:rsidR="003234DD" w:rsidRPr="002B5528">
        <w:rPr>
          <w:sz w:val="22"/>
          <w:szCs w:val="22"/>
          <w:lang w:val="en-US"/>
        </w:rPr>
        <w:t>ational use of energy and resources in the built environment (thermal comfort and energy efficiency of buildings, environmental certifications, rational use of energy in buildings and communities, etc.).</w:t>
      </w:r>
    </w:p>
    <w:p w:rsidR="00632246" w:rsidRPr="002B5528" w:rsidRDefault="008E2D57" w:rsidP="0063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2B5528">
        <w:rPr>
          <w:rFonts w:ascii="Times New Roman" w:eastAsia="Times New Roman" w:hAnsi="Times New Roman" w:cs="Times New Roman"/>
          <w:i/>
          <w:lang w:val="en-US" w:eastAsia="it-IT"/>
        </w:rPr>
        <w:t xml:space="preserve">2 </w:t>
      </w:r>
      <w:r w:rsidR="003234DD" w:rsidRPr="002B5528">
        <w:rPr>
          <w:rFonts w:ascii="Times New Roman" w:eastAsia="Times New Roman" w:hAnsi="Times New Roman" w:cs="Times New Roman"/>
          <w:i/>
          <w:lang w:val="en-US" w:eastAsia="it-IT"/>
        </w:rPr>
        <w:t>RECOVERY AND MAINTENANCE</w:t>
      </w:r>
      <w:r w:rsidR="002A0A0C" w:rsidRPr="002B5528">
        <w:rPr>
          <w:rFonts w:ascii="Times New Roman" w:eastAsia="Times New Roman" w:hAnsi="Times New Roman" w:cs="Times New Roman"/>
          <w:i/>
          <w:lang w:val="en-US" w:eastAsia="it-IT"/>
        </w:rPr>
        <w:br/>
      </w:r>
      <w:r w:rsidRPr="002B5528">
        <w:rPr>
          <w:rFonts w:ascii="Times New Roman" w:eastAsia="Times New Roman" w:hAnsi="Times New Roman" w:cs="Times New Roman"/>
          <w:i/>
          <w:lang w:val="en-US" w:eastAsia="it-IT"/>
        </w:rPr>
        <w:br/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2.1 </w:t>
      </w:r>
      <w:r w:rsidR="00BE0F35" w:rsidRPr="002B5528">
        <w:rPr>
          <w:rFonts w:ascii="Times New Roman" w:eastAsia="Times New Roman" w:hAnsi="Times New Roman" w:cs="Times New Roman"/>
          <w:lang w:val="en-US" w:eastAsia="it-IT"/>
        </w:rPr>
        <w:t>M</w:t>
      </w:r>
      <w:r w:rsidR="003234DD" w:rsidRPr="002B5528">
        <w:rPr>
          <w:rFonts w:ascii="Times New Roman" w:eastAsia="Times New Roman" w:hAnsi="Times New Roman" w:cs="Times New Roman"/>
          <w:lang w:val="en-US" w:eastAsia="it-IT"/>
        </w:rPr>
        <w:t>anagement conservation / transformation for the development of building systems, urban and environmental services;</w:t>
      </w:r>
      <w:r w:rsidR="00BE0F35" w:rsidRPr="002B5528">
        <w:rPr>
          <w:rFonts w:ascii="Times New Roman" w:eastAsia="Times New Roman" w:hAnsi="Times New Roman" w:cs="Times New Roman"/>
          <w:lang w:val="en-US" w:eastAsia="it-IT"/>
        </w:rPr>
        <w:t xml:space="preserve"> 2.2 Sustainable transformations, compatible with the identity of the territories.</w:t>
      </w:r>
      <w:r w:rsidRPr="002B5528">
        <w:rPr>
          <w:rFonts w:ascii="Times New Roman" w:eastAsia="Times New Roman" w:hAnsi="Times New Roman" w:cs="Times New Roman"/>
          <w:lang w:val="en-US" w:eastAsia="it-IT"/>
        </w:rPr>
        <w:br/>
      </w:r>
      <w:bookmarkStart w:id="0" w:name="_GoBack"/>
      <w:bookmarkEnd w:id="0"/>
      <w:r w:rsidRPr="002B5528">
        <w:rPr>
          <w:rFonts w:ascii="Times New Roman" w:eastAsia="Times New Roman" w:hAnsi="Times New Roman" w:cs="Times New Roman"/>
          <w:lang w:val="en-US" w:eastAsia="it-IT"/>
        </w:rPr>
        <w:br/>
      </w:r>
      <w:r w:rsidRPr="002B5528">
        <w:rPr>
          <w:rFonts w:ascii="Times New Roman" w:eastAsia="Times New Roman" w:hAnsi="Times New Roman" w:cs="Times New Roman"/>
          <w:i/>
          <w:lang w:val="en-US" w:eastAsia="it-IT"/>
        </w:rPr>
        <w:t xml:space="preserve">3. </w:t>
      </w:r>
      <w:r w:rsidR="00BE0F35" w:rsidRPr="002B5528">
        <w:rPr>
          <w:rFonts w:ascii="Times New Roman" w:eastAsia="Times New Roman" w:hAnsi="Times New Roman" w:cs="Times New Roman"/>
          <w:i/>
          <w:lang w:val="en-US" w:eastAsia="it-IT"/>
        </w:rPr>
        <w:t>SUSTAINABILITY AND ECO-EFFICIENCY OF THE BUILT ENVIRONMENT</w:t>
      </w:r>
      <w:r w:rsidRPr="002B5528">
        <w:rPr>
          <w:rFonts w:ascii="Times New Roman" w:eastAsia="Times New Roman" w:hAnsi="Times New Roman" w:cs="Times New Roman"/>
          <w:i/>
          <w:lang w:val="en-US" w:eastAsia="it-IT"/>
        </w:rPr>
        <w:br/>
      </w:r>
      <w:r w:rsidRPr="002B5528">
        <w:rPr>
          <w:rFonts w:ascii="Times New Roman" w:eastAsia="Times New Roman" w:hAnsi="Times New Roman" w:cs="Times New Roman"/>
          <w:i/>
          <w:lang w:val="en-US" w:eastAsia="it-IT"/>
        </w:rPr>
        <w:br/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3.1 </w:t>
      </w:r>
      <w:r w:rsidR="00BE0F35" w:rsidRPr="002B5528">
        <w:rPr>
          <w:rFonts w:ascii="Times New Roman" w:eastAsia="Times New Roman" w:hAnsi="Times New Roman" w:cs="Times New Roman"/>
          <w:lang w:val="en-US" w:eastAsia="it-IT"/>
        </w:rPr>
        <w:t>Energy and environmental performance of the building envelope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; 3.2 </w:t>
      </w:r>
      <w:r w:rsidR="00BE0F35" w:rsidRPr="002B5528">
        <w:rPr>
          <w:rFonts w:ascii="Times New Roman" w:eastAsia="Times New Roman" w:hAnsi="Times New Roman" w:cs="Times New Roman"/>
          <w:lang w:val="en-US" w:eastAsia="it-IT"/>
        </w:rPr>
        <w:t>Systems and sustainable technologies</w:t>
      </w: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; 3.3 </w:t>
      </w:r>
      <w:r w:rsidR="00E009DE" w:rsidRPr="002B5528">
        <w:rPr>
          <w:rFonts w:ascii="Times New Roman" w:eastAsia="Times New Roman" w:hAnsi="Times New Roman" w:cs="Times New Roman"/>
          <w:lang w:val="en-US" w:eastAsia="it-IT"/>
        </w:rPr>
        <w:t>Innovative building materials and components</w:t>
      </w:r>
      <w:r w:rsidRPr="002B5528">
        <w:rPr>
          <w:rFonts w:ascii="Times New Roman" w:eastAsia="Times New Roman" w:hAnsi="Times New Roman" w:cs="Times New Roman"/>
          <w:lang w:val="en-US" w:eastAsia="it-IT"/>
        </w:rPr>
        <w:t>.</w:t>
      </w:r>
      <w:r w:rsidRPr="002B5528">
        <w:rPr>
          <w:rFonts w:ascii="Times New Roman" w:eastAsia="Times New Roman" w:hAnsi="Times New Roman" w:cs="Times New Roman"/>
          <w:lang w:val="en-US" w:eastAsia="it-IT"/>
        </w:rPr>
        <w:br/>
      </w:r>
    </w:p>
    <w:p w:rsidR="00632246" w:rsidRPr="002B5528" w:rsidRDefault="00632246" w:rsidP="00632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en-US" w:eastAsia="it-IT"/>
        </w:rPr>
      </w:pPr>
      <w:r w:rsidRPr="002B5528">
        <w:rPr>
          <w:rFonts w:ascii="Times New Roman" w:eastAsia="Times New Roman" w:hAnsi="Times New Roman" w:cs="Times New Roman"/>
          <w:b/>
          <w:lang w:val="en-US" w:eastAsia="it-IT"/>
        </w:rPr>
        <w:t>Achievement of awards for scientific activity</w:t>
      </w:r>
    </w:p>
    <w:p w:rsidR="002B5528" w:rsidRDefault="00F30DE9" w:rsidP="002B5528">
      <w:pPr>
        <w:rPr>
          <w:lang w:val="en-US"/>
        </w:rPr>
      </w:pPr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2005 </w:t>
      </w:r>
      <w:proofErr w:type="spellStart"/>
      <w:r w:rsidRPr="002B5528">
        <w:rPr>
          <w:rFonts w:ascii="Times New Roman" w:eastAsia="Times New Roman" w:hAnsi="Times New Roman" w:cs="Times New Roman"/>
          <w:lang w:val="en-US" w:eastAsia="it-IT"/>
        </w:rPr>
        <w:t>Premio</w:t>
      </w:r>
      <w:proofErr w:type="spellEnd"/>
      <w:r w:rsidRPr="002B5528">
        <w:rPr>
          <w:rFonts w:ascii="Times New Roman" w:eastAsia="Times New Roman" w:hAnsi="Times New Roman" w:cs="Times New Roman"/>
          <w:lang w:val="en-US" w:eastAsia="it-IT"/>
        </w:rPr>
        <w:t xml:space="preserve"> CICOP Young researcher, 2nd </w:t>
      </w:r>
      <w:proofErr w:type="spellStart"/>
      <w:r w:rsidRPr="002B5528">
        <w:rPr>
          <w:rFonts w:ascii="Times New Roman" w:eastAsia="Times New Roman" w:hAnsi="Times New Roman" w:cs="Times New Roman"/>
          <w:lang w:val="en-US" w:eastAsia="it-IT"/>
        </w:rPr>
        <w:t>H&amp;mH</w:t>
      </w:r>
      <w:proofErr w:type="spellEnd"/>
      <w:r w:rsidRPr="002B5528">
        <w:rPr>
          <w:rFonts w:ascii="Times New Roman" w:eastAsia="Times New Roman" w:hAnsi="Times New Roman" w:cs="Times New Roman"/>
          <w:lang w:val="en-US" w:eastAsia="it-IT"/>
        </w:rPr>
        <w:t>, Kos</w:t>
      </w:r>
      <w:r w:rsidRPr="00F30DE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2B5528" w:rsidRDefault="002B5528" w:rsidP="002B5528">
      <w:pPr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F30DE9" w:rsidRPr="002B5528" w:rsidRDefault="002B5528" w:rsidP="002B5528">
      <w:pPr>
        <w:rPr>
          <w:lang w:val="en-US"/>
        </w:rPr>
      </w:pPr>
      <w:r w:rsidRPr="00F30DE9">
        <w:rPr>
          <w:rFonts w:ascii="Times New Roman" w:eastAsia="Cambria" w:hAnsi="Times New Roman" w:cs="Times New Roman"/>
          <w:b/>
          <w:sz w:val="24"/>
          <w:szCs w:val="24"/>
          <w:lang w:val="en-US"/>
        </w:rPr>
        <w:t>SCIENTIFIC PUBLICATIONS</w:t>
      </w:r>
    </w:p>
    <w:p w:rsidR="00F30DE9" w:rsidRPr="002B5528" w:rsidRDefault="00F30DE9" w:rsidP="00F30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</w:p>
    <w:p w:rsidR="00A34636" w:rsidRPr="002B5528" w:rsidRDefault="00F30DE9" w:rsidP="00E51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2B5528">
        <w:rPr>
          <w:rFonts w:ascii="Times New Roman" w:hAnsi="Times New Roman" w:cs="Times New Roman"/>
          <w:b/>
          <w:bCs/>
          <w:i/>
          <w:lang w:val="en-GB"/>
        </w:rPr>
        <w:t>Journal Publications</w:t>
      </w:r>
    </w:p>
    <w:p w:rsidR="00E5168A" w:rsidRPr="002B5528" w:rsidRDefault="00E5168A" w:rsidP="00E5168A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lang w:val="en-GB"/>
        </w:rPr>
      </w:pPr>
      <w:r w:rsidRPr="002B5528">
        <w:rPr>
          <w:rFonts w:ascii="Times New Roman" w:hAnsi="Times New Roman" w:cs="Times New Roman"/>
          <w:lang w:val="en-GB"/>
        </w:rPr>
        <w:t>Valitutti</w:t>
      </w:r>
      <w:r w:rsidR="008E2D57" w:rsidRPr="002B5528">
        <w:rPr>
          <w:rFonts w:ascii="Times New Roman" w:hAnsi="Times New Roman" w:cs="Times New Roman"/>
          <w:lang w:val="en-GB"/>
        </w:rPr>
        <w:t xml:space="preserve"> </w:t>
      </w:r>
      <w:r w:rsidRPr="002B5528">
        <w:rPr>
          <w:rFonts w:ascii="Times New Roman" w:hAnsi="Times New Roman" w:cs="Times New Roman"/>
          <w:lang w:val="en-GB"/>
        </w:rPr>
        <w:t>A</w:t>
      </w:r>
      <w:r w:rsidR="008E2D57" w:rsidRPr="002B5528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Pr="002B5528">
        <w:rPr>
          <w:rFonts w:ascii="Times New Roman" w:hAnsi="Times New Roman" w:cs="Times New Roman"/>
          <w:lang w:val="en-GB"/>
        </w:rPr>
        <w:t>Baiani</w:t>
      </w:r>
      <w:proofErr w:type="spellEnd"/>
      <w:r w:rsidRPr="002B5528">
        <w:rPr>
          <w:rFonts w:ascii="Times New Roman" w:hAnsi="Times New Roman" w:cs="Times New Roman"/>
          <w:lang w:val="en-GB"/>
        </w:rPr>
        <w:t xml:space="preserve"> S</w:t>
      </w:r>
      <w:r w:rsidR="008E2D57" w:rsidRPr="002B5528">
        <w:rPr>
          <w:rFonts w:ascii="Times New Roman" w:hAnsi="Times New Roman" w:cs="Times New Roman"/>
          <w:lang w:val="en-GB"/>
        </w:rPr>
        <w:t>.</w:t>
      </w:r>
      <w:r w:rsidRPr="002B5528">
        <w:rPr>
          <w:rFonts w:ascii="Times New Roman" w:hAnsi="Times New Roman" w:cs="Times New Roman"/>
          <w:lang w:val="en-GB"/>
        </w:rPr>
        <w:t xml:space="preserve"> (2015)</w:t>
      </w:r>
      <w:r w:rsidR="008E2D57" w:rsidRPr="002B5528">
        <w:rPr>
          <w:rFonts w:ascii="Times New Roman" w:hAnsi="Times New Roman" w:cs="Times New Roman"/>
          <w:lang w:val="en-GB"/>
        </w:rPr>
        <w:t xml:space="preserve">, </w:t>
      </w:r>
      <w:r w:rsidRPr="002B5528">
        <w:rPr>
          <w:rFonts w:ascii="Times New Roman" w:hAnsi="Times New Roman" w:cs="Times New Roman"/>
          <w:lang w:val="en-GB"/>
        </w:rPr>
        <w:t>Land and built environment resilience. Strategies and operational tools for prevention, mitigation and adaptation of fragile and sensitive contexts</w:t>
      </w:r>
      <w:r w:rsidR="008E2D57" w:rsidRPr="002B5528">
        <w:rPr>
          <w:rFonts w:ascii="Times New Roman" w:hAnsi="Times New Roman" w:cs="Times New Roman"/>
          <w:lang w:val="en-GB"/>
        </w:rPr>
        <w:t xml:space="preserve">, </w:t>
      </w:r>
      <w:r w:rsidRPr="002B5528">
        <w:rPr>
          <w:rFonts w:ascii="Times New Roman" w:hAnsi="Times New Roman" w:cs="Times New Roman"/>
          <w:lang w:val="en-GB"/>
        </w:rPr>
        <w:t>in TECHNE-Journal of Technology for Architecture and Environment, n.5 2015, p. 95-100. ISSN:2239-0243 URL: http://www.fupress.com/techne</w:t>
      </w:r>
    </w:p>
    <w:p w:rsidR="00E5168A" w:rsidRPr="002B5528" w:rsidRDefault="00E5168A" w:rsidP="00E51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B5528">
        <w:rPr>
          <w:rFonts w:ascii="Times New Roman" w:hAnsi="Times New Roman" w:cs="Times New Roman"/>
          <w:b/>
          <w:i/>
        </w:rPr>
        <w:t>Monographs</w:t>
      </w:r>
    </w:p>
    <w:p w:rsidR="00E5168A" w:rsidRPr="002B5528" w:rsidRDefault="00E5168A" w:rsidP="00E5168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  <w:r w:rsidRPr="002B5528">
        <w:rPr>
          <w:rFonts w:ascii="Times New Roman" w:hAnsi="Times New Roman" w:cs="Times New Roman"/>
          <w:iCs/>
          <w:color w:val="000000"/>
        </w:rPr>
        <w:t>Valitutti A. (2012), Mitigazione e adattamento ai cambiamenti climatici. Linee guida per lo sviluppo sostenibile di aree produttive e incubatori di impresa, Tempesta Editore, Roma, ISBN 9788897309321</w:t>
      </w:r>
    </w:p>
    <w:p w:rsidR="00E5168A" w:rsidRPr="002B5528" w:rsidRDefault="00E5168A" w:rsidP="00E5168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  <w:r w:rsidRPr="002B5528">
        <w:rPr>
          <w:rFonts w:ascii="Times New Roman" w:hAnsi="Times New Roman" w:cs="Times New Roman"/>
        </w:rPr>
        <w:t xml:space="preserve">Valitutti A. (2009), </w:t>
      </w:r>
      <w:r w:rsidRPr="002B5528">
        <w:rPr>
          <w:rFonts w:ascii="Times New Roman" w:hAnsi="Times New Roman" w:cs="Times New Roman"/>
          <w:iCs/>
          <w:color w:val="000000"/>
        </w:rPr>
        <w:t xml:space="preserve">Tecnologie di riconversione dell’ambiente costruito. Processi, metodi e strumenti di riqualificazione per le aree dismesse, </w:t>
      </w:r>
      <w:r w:rsidRPr="002B5528">
        <w:rPr>
          <w:rFonts w:ascii="Times New Roman" w:hAnsi="Times New Roman" w:cs="Times New Roman"/>
          <w:color w:val="000000"/>
        </w:rPr>
        <w:t xml:space="preserve">Alinea Editrice, Firenze, </w:t>
      </w:r>
      <w:r w:rsidRPr="002B5528">
        <w:rPr>
          <w:rFonts w:ascii="Times New Roman" w:hAnsi="Times New Roman" w:cs="Times New Roman"/>
        </w:rPr>
        <w:t>ISBN 978-88-6055-430-7</w:t>
      </w:r>
    </w:p>
    <w:p w:rsidR="00E5168A" w:rsidRPr="002B5528" w:rsidRDefault="00E5168A" w:rsidP="00E5168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  <w:r w:rsidRPr="002B5528">
        <w:rPr>
          <w:rFonts w:ascii="Times New Roman" w:hAnsi="Times New Roman" w:cs="Times New Roman"/>
        </w:rPr>
        <w:t>Valitutti A., Baiani S.</w:t>
      </w:r>
      <w:r w:rsidR="00D21883" w:rsidRPr="002B5528">
        <w:rPr>
          <w:rFonts w:ascii="Times New Roman" w:hAnsi="Times New Roman" w:cs="Times New Roman"/>
        </w:rPr>
        <w:t xml:space="preserve"> (2008), </w:t>
      </w:r>
      <w:r w:rsidRPr="002B552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B5528">
        <w:rPr>
          <w:rFonts w:ascii="Times New Roman" w:hAnsi="Times New Roman" w:cs="Times New Roman"/>
          <w:iCs/>
          <w:color w:val="000000"/>
        </w:rPr>
        <w:t>Tecnologie di ripristino ambientale. Interventi</w:t>
      </w:r>
      <w:r w:rsidRPr="002B5528">
        <w:rPr>
          <w:rFonts w:ascii="Times New Roman" w:hAnsi="Times New Roman" w:cs="Times New Roman"/>
          <w:color w:val="000000"/>
        </w:rPr>
        <w:t xml:space="preserve"> </w:t>
      </w:r>
      <w:r w:rsidRPr="002B5528">
        <w:rPr>
          <w:rFonts w:ascii="Times New Roman" w:hAnsi="Times New Roman" w:cs="Times New Roman"/>
          <w:iCs/>
          <w:color w:val="000000"/>
        </w:rPr>
        <w:t>sostenibili per la protezione, fruizione e valorizzazione delle componenti naturali e antropiche</w:t>
      </w:r>
      <w:r w:rsidRPr="002B5528">
        <w:rPr>
          <w:rFonts w:ascii="Times New Roman" w:hAnsi="Times New Roman" w:cs="Times New Roman"/>
          <w:color w:val="000000"/>
        </w:rPr>
        <w:t xml:space="preserve"> </w:t>
      </w:r>
      <w:r w:rsidRPr="002B5528">
        <w:rPr>
          <w:rFonts w:ascii="Times New Roman" w:hAnsi="Times New Roman" w:cs="Times New Roman"/>
          <w:iCs/>
          <w:color w:val="000000"/>
        </w:rPr>
        <w:t>del paesaggio</w:t>
      </w:r>
      <w:r w:rsidRPr="002B5528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2B5528">
        <w:rPr>
          <w:rFonts w:ascii="Times New Roman" w:hAnsi="Times New Roman" w:cs="Times New Roman"/>
          <w:color w:val="000000"/>
        </w:rPr>
        <w:t>Alinea, Firenze,</w:t>
      </w:r>
      <w:r w:rsidR="00D21883" w:rsidRPr="002B5528">
        <w:rPr>
          <w:rFonts w:ascii="Times New Roman" w:hAnsi="Times New Roman" w:cs="Times New Roman"/>
          <w:color w:val="000000"/>
        </w:rPr>
        <w:t xml:space="preserve"> </w:t>
      </w:r>
      <w:r w:rsidRPr="002B5528">
        <w:rPr>
          <w:rFonts w:ascii="Times New Roman" w:hAnsi="Times New Roman" w:cs="Times New Roman"/>
        </w:rPr>
        <w:t>ISBN 978-88-6055-262-4</w:t>
      </w:r>
    </w:p>
    <w:p w:rsidR="00D21883" w:rsidRPr="002B5528" w:rsidRDefault="00D21883" w:rsidP="00D21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i/>
          <w:lang w:val="en-US"/>
        </w:rPr>
      </w:pPr>
      <w:r w:rsidRPr="002B5528">
        <w:rPr>
          <w:rFonts w:ascii="Times New Roman" w:hAnsi="Times New Roman" w:cs="Times New Roman"/>
          <w:b/>
          <w:bCs/>
          <w:i/>
        </w:rPr>
        <w:t>Book Chapters</w:t>
      </w:r>
    </w:p>
    <w:p w:rsidR="00D22DBC" w:rsidRPr="00D22DBC" w:rsidRDefault="00D22DBC" w:rsidP="00D22DB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2B5528">
        <w:rPr>
          <w:rFonts w:ascii="Times New Roman" w:hAnsi="Times New Roman" w:cs="Times New Roman"/>
        </w:rPr>
        <w:t xml:space="preserve">Valitutti A. (2012), “Politiche e strategie per lo sviluppo sostenibile delle aree produttive ecologicamente attrezzate e degli eco-incubatori d’impresa” in Linee guida in materia di Sviluppo Sostenibile. I CAMBIAMENTI CLIMATICI TRA MITIGAZIONE E ADATTAMENTO. Politiche e scenari per lo sviluppo sostenibile dei territori delle Regioni Obiettivo Convergenza 2007-2013, Programma Operativo Nazionale “Governance e Azioni di Sistema” FSE 2007-2013, </w:t>
      </w:r>
      <w:r w:rsidRPr="002B5528">
        <w:rPr>
          <w:rFonts w:ascii="Times New Roman" w:hAnsi="Times New Roman" w:cs="Times New Roman"/>
          <w:iCs/>
        </w:rPr>
        <w:t>Ministero</w:t>
      </w:r>
      <w:r w:rsidRPr="00D22DBC">
        <w:rPr>
          <w:rFonts w:ascii="Times New Roman" w:hAnsi="Times New Roman" w:cs="Times New Roman"/>
          <w:iCs/>
        </w:rPr>
        <w:t xml:space="preserve"> </w:t>
      </w:r>
      <w:r w:rsidRPr="00D22DBC">
        <w:rPr>
          <w:rFonts w:ascii="Times New Roman" w:hAnsi="Times New Roman" w:cs="Times New Roman"/>
          <w:iCs/>
        </w:rPr>
        <w:lastRenderedPageBreak/>
        <w:t xml:space="preserve">dell'Ambiente e della Tutela del Territorio e del Mare, Tiburtini – Roma, , p.67-72, </w:t>
      </w:r>
      <w:r w:rsidRPr="00D22DBC">
        <w:rPr>
          <w:rFonts w:ascii="Times New Roman" w:hAnsi="Times New Roman" w:cs="Times New Roman"/>
        </w:rPr>
        <w:t>ISBN 9788890812507</w:t>
      </w:r>
    </w:p>
    <w:p w:rsidR="00E5168A" w:rsidRPr="00D22DBC" w:rsidRDefault="00D22DBC" w:rsidP="00D22DB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22DBC">
        <w:rPr>
          <w:rFonts w:ascii="Times New Roman" w:hAnsi="Times New Roman" w:cs="Times New Roman"/>
        </w:rPr>
        <w:t xml:space="preserve">Valitutti A. (2012), “Costruire la resilienza: misure di mitigazione e di adattamento ai cambiamenti climatici per città sostenibili” in Linee guida in materia di Sviluppo Sostenibile. I CAMBIAMENTI CLIMATICI TRA MITIGAZIONE E ADATTAMENTO. Politiche e scenari per lo sviluppo sostenibile dei territori delle Regioni Obiettivo Convergenza 2007-2013, Programma Operativo Nazionale “Governance e Azioni di Sistema” FSE 2007-2013, </w:t>
      </w:r>
      <w:r w:rsidRPr="00D22DBC">
        <w:rPr>
          <w:rFonts w:ascii="Times New Roman" w:hAnsi="Times New Roman" w:cs="Times New Roman"/>
          <w:iCs/>
        </w:rPr>
        <w:t xml:space="preserve">Ministero dell'Ambiente e della Tutela del Territorio e del Mare, Tiburtini – Roma, p.108-112, </w:t>
      </w:r>
      <w:r w:rsidRPr="00D22DBC">
        <w:rPr>
          <w:rFonts w:ascii="Times New Roman" w:hAnsi="Times New Roman" w:cs="Times New Roman"/>
        </w:rPr>
        <w:t>ISBN 9788890812507</w:t>
      </w:r>
    </w:p>
    <w:p w:rsidR="00D22DBC" w:rsidRDefault="00D22DBC" w:rsidP="00D22DB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22DBC">
        <w:rPr>
          <w:rFonts w:ascii="Times New Roman" w:hAnsi="Times New Roman" w:cs="Times New Roman"/>
          <w:iCs/>
        </w:rPr>
        <w:t>Valitutti A.</w:t>
      </w:r>
      <w:r>
        <w:rPr>
          <w:rFonts w:ascii="Times New Roman" w:hAnsi="Times New Roman" w:cs="Times New Roman"/>
          <w:iCs/>
        </w:rPr>
        <w:t xml:space="preserve"> (2010)</w:t>
      </w:r>
      <w:r w:rsidRPr="00D22DBC">
        <w:rPr>
          <w:rFonts w:ascii="Times New Roman" w:hAnsi="Times New Roman" w:cs="Times New Roman"/>
          <w:iCs/>
        </w:rPr>
        <w:t>, "I Sistemi Ambientali nella Pianificazione di Emergenza" in La formazione ambientale attraverso stages VII, Raccolta delle tesi elaborate nelle sessioni Stage e nei Tirocini di Formazione e Orientamento Anni 2006 –2007, ISPRA Istituto Superiore per la Protezione e la Ricerca Ambientale, Quaderni - Educazione e F</w:t>
      </w:r>
      <w:r>
        <w:rPr>
          <w:rFonts w:ascii="Times New Roman" w:hAnsi="Times New Roman" w:cs="Times New Roman"/>
          <w:iCs/>
        </w:rPr>
        <w:t xml:space="preserve">ormazione Ambientale n. 1/2009, </w:t>
      </w:r>
      <w:r w:rsidRPr="00D22DBC">
        <w:rPr>
          <w:rFonts w:ascii="Times New Roman" w:hAnsi="Times New Roman" w:cs="Times New Roman"/>
          <w:iCs/>
        </w:rPr>
        <w:t>p. 69, CD-rom allegato ISBN 978-88-448-04084</w:t>
      </w:r>
    </w:p>
    <w:p w:rsidR="00D22DBC" w:rsidRDefault="00D22DBC" w:rsidP="00D22DB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22DBC">
        <w:rPr>
          <w:rFonts w:ascii="Times New Roman" w:hAnsi="Times New Roman" w:cs="Times New Roman"/>
          <w:iCs/>
        </w:rPr>
        <w:t>Valitutti A.</w:t>
      </w:r>
      <w:r>
        <w:rPr>
          <w:rFonts w:ascii="Times New Roman" w:hAnsi="Times New Roman" w:cs="Times New Roman"/>
          <w:iCs/>
        </w:rPr>
        <w:t xml:space="preserve"> (2010)</w:t>
      </w:r>
      <w:r w:rsidRPr="00D22DBC">
        <w:rPr>
          <w:rFonts w:ascii="Times New Roman" w:hAnsi="Times New Roman" w:cs="Times New Roman"/>
          <w:iCs/>
        </w:rPr>
        <w:t>, "Metodologia applicativa per il rischio ambientale nella pianificazione di emergenza", in La formazione ambientale attraverso stages VII, Raccolta delle tesi elaborate nelle sessioni Stage e nei Tirocini di Formazione e Orientamento Anni 2006 – 2007, ISPRA Istituto superiore per la protezione e la ricerca ambientale, Quaderni - Educazione e F</w:t>
      </w:r>
      <w:r>
        <w:rPr>
          <w:rFonts w:ascii="Times New Roman" w:hAnsi="Times New Roman" w:cs="Times New Roman"/>
          <w:iCs/>
        </w:rPr>
        <w:t>ormazione Ambientale n. 1/2009</w:t>
      </w:r>
      <w:r w:rsidRPr="00D22DBC">
        <w:rPr>
          <w:rFonts w:ascii="Times New Roman" w:hAnsi="Times New Roman" w:cs="Times New Roman"/>
          <w:iCs/>
        </w:rPr>
        <w:t>, p. 70, CD-rom allegato ISBN 978-88-448-04084</w:t>
      </w:r>
    </w:p>
    <w:p w:rsidR="00001ECA" w:rsidRPr="00001ECA" w:rsidRDefault="00D22DBC" w:rsidP="00001EC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D22DBC">
        <w:rPr>
          <w:rFonts w:ascii="Times New Roman" w:hAnsi="Times New Roman" w:cs="Times New Roman"/>
          <w:color w:val="000000"/>
        </w:rPr>
        <w:t>Valitutti A., Baiani S.</w:t>
      </w:r>
      <w:r w:rsidR="00001ECA">
        <w:rPr>
          <w:rFonts w:ascii="Times New Roman" w:hAnsi="Times New Roman" w:cs="Times New Roman"/>
          <w:color w:val="000000"/>
        </w:rPr>
        <w:t xml:space="preserve"> (2007)</w:t>
      </w:r>
      <w:r w:rsidRPr="00D22DBC">
        <w:rPr>
          <w:rFonts w:ascii="Times New Roman" w:hAnsi="Times New Roman" w:cs="Times New Roman"/>
          <w:color w:val="000000"/>
        </w:rPr>
        <w:t>, "Sostenibilità ed ecoefficienza nell’ambiente costruito. Criteri,</w:t>
      </w:r>
      <w:r w:rsidR="00001ECA">
        <w:rPr>
          <w:rFonts w:ascii="Times New Roman" w:hAnsi="Times New Roman" w:cs="Times New Roman"/>
          <w:color w:val="000000"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>metodi e strategie" in Cocchioni C., Redini M.C. Conoscere, comprendere, saper fare.</w:t>
      </w:r>
      <w:r w:rsidR="00001ECA">
        <w:rPr>
          <w:rFonts w:ascii="Times New Roman" w:hAnsi="Times New Roman" w:cs="Times New Roman"/>
          <w:color w:val="000000"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>L'esperienza dei Laboratori di costruzione dell'Architettura, Alinea, Firenze,</w:t>
      </w:r>
      <w:r w:rsidR="00001ECA">
        <w:rPr>
          <w:rFonts w:ascii="Times New Roman" w:hAnsi="Times New Roman" w:cs="Times New Roman"/>
          <w:color w:val="000000"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 xml:space="preserve">p.177-191, ISBN 978-88-6055-172-6 </w:t>
      </w:r>
    </w:p>
    <w:p w:rsidR="00001ECA" w:rsidRPr="00001ECA" w:rsidRDefault="00D22DBC" w:rsidP="00001EC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01ECA">
        <w:rPr>
          <w:rFonts w:ascii="Times New Roman" w:hAnsi="Times New Roman" w:cs="Times New Roman"/>
          <w:color w:val="000000"/>
        </w:rPr>
        <w:t>Valitutti A.</w:t>
      </w:r>
      <w:r w:rsidR="00001ECA">
        <w:rPr>
          <w:rFonts w:ascii="Times New Roman" w:hAnsi="Times New Roman" w:cs="Times New Roman"/>
          <w:color w:val="000000"/>
        </w:rPr>
        <w:t xml:space="preserve"> (2007)</w:t>
      </w:r>
      <w:r w:rsidRPr="00001ECA">
        <w:rPr>
          <w:rFonts w:ascii="Times New Roman" w:hAnsi="Times New Roman" w:cs="Times New Roman"/>
          <w:color w:val="000000"/>
        </w:rPr>
        <w:t>, "Il sistema di requisiti per la qualità ambientale degli spazi confinati" in</w:t>
      </w:r>
      <w:r w:rsidR="00001ECA">
        <w:rPr>
          <w:rFonts w:ascii="Times New Roman" w:hAnsi="Times New Roman" w:cs="Times New Roman"/>
          <w:color w:val="000000"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>Cocchioni C., Redini M.C. Conoscere, comprendere, saper fare. L'esperienza dei</w:t>
      </w:r>
      <w:r w:rsidR="00001ECA">
        <w:rPr>
          <w:rFonts w:ascii="Times New Roman" w:hAnsi="Times New Roman" w:cs="Times New Roman"/>
          <w:color w:val="000000"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>Laboratori di costruzione dell'Architettura, Alinea, Firenze</w:t>
      </w:r>
      <w:r w:rsidR="00001ECA">
        <w:rPr>
          <w:rFonts w:ascii="Times New Roman" w:hAnsi="Times New Roman" w:cs="Times New Roman"/>
          <w:color w:val="000000"/>
        </w:rPr>
        <w:t xml:space="preserve">, </w:t>
      </w:r>
      <w:r w:rsidRPr="00001ECA">
        <w:rPr>
          <w:rFonts w:ascii="Times New Roman" w:hAnsi="Times New Roman" w:cs="Times New Roman"/>
          <w:color w:val="000000"/>
        </w:rPr>
        <w:t>p.223-245, ISBN</w:t>
      </w:r>
      <w:r w:rsidR="00001ECA">
        <w:rPr>
          <w:rFonts w:ascii="Times New Roman" w:hAnsi="Times New Roman" w:cs="Times New Roman"/>
          <w:color w:val="000000"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 xml:space="preserve">978-88-6055-172-6 </w:t>
      </w:r>
    </w:p>
    <w:p w:rsidR="00D22DBC" w:rsidRPr="00001ECA" w:rsidRDefault="00D22DBC" w:rsidP="00001EC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01ECA">
        <w:rPr>
          <w:rFonts w:ascii="Times New Roman" w:hAnsi="Times New Roman" w:cs="Times New Roman"/>
          <w:color w:val="000000"/>
        </w:rPr>
        <w:t>Valitutti A.</w:t>
      </w:r>
      <w:r w:rsidR="00001ECA">
        <w:rPr>
          <w:rFonts w:ascii="Times New Roman" w:hAnsi="Times New Roman" w:cs="Times New Roman"/>
          <w:color w:val="000000"/>
        </w:rPr>
        <w:t xml:space="preserve"> (2007)</w:t>
      </w:r>
      <w:r w:rsidRPr="00001ECA">
        <w:rPr>
          <w:rFonts w:ascii="Times New Roman" w:hAnsi="Times New Roman" w:cs="Times New Roman"/>
          <w:color w:val="000000"/>
        </w:rPr>
        <w:t>, "Risorse climatiche ed energetiche nel sistema edificio-contesto" in</w:t>
      </w:r>
      <w:r w:rsidR="00001ECA">
        <w:rPr>
          <w:rFonts w:ascii="Times New Roman" w:hAnsi="Times New Roman" w:cs="Times New Roman"/>
          <w:color w:val="000000"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>Cocchioni C., Redini M.C. Conoscere, comprendere, saper fare L'esperienza dei</w:t>
      </w:r>
      <w:r w:rsidR="00001ECA">
        <w:rPr>
          <w:rFonts w:ascii="Times New Roman" w:hAnsi="Times New Roman" w:cs="Times New Roman"/>
          <w:color w:val="000000"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>Laboratori di costruzione dell'Archi</w:t>
      </w:r>
      <w:r w:rsidR="00001ECA">
        <w:rPr>
          <w:rFonts w:ascii="Times New Roman" w:hAnsi="Times New Roman" w:cs="Times New Roman"/>
          <w:color w:val="000000"/>
        </w:rPr>
        <w:t xml:space="preserve">tettura, Alinea, Firenze, </w:t>
      </w:r>
      <w:r w:rsidRPr="00001ECA">
        <w:rPr>
          <w:rFonts w:ascii="Times New Roman" w:hAnsi="Times New Roman" w:cs="Times New Roman"/>
          <w:color w:val="000000"/>
        </w:rPr>
        <w:t>p.247-283, ISBN</w:t>
      </w:r>
      <w:r w:rsidR="00001ECA">
        <w:rPr>
          <w:rFonts w:ascii="Times New Roman" w:hAnsi="Times New Roman" w:cs="Times New Roman"/>
          <w:iCs/>
        </w:rPr>
        <w:t xml:space="preserve"> </w:t>
      </w:r>
      <w:r w:rsidRPr="00001ECA">
        <w:rPr>
          <w:rFonts w:ascii="Times New Roman" w:hAnsi="Times New Roman" w:cs="Times New Roman"/>
          <w:color w:val="000000"/>
        </w:rPr>
        <w:t>978-88-6055-172-6</w:t>
      </w:r>
    </w:p>
    <w:p w:rsidR="00D22DBC" w:rsidRPr="002B5528" w:rsidRDefault="00001ECA" w:rsidP="002B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8E6DCF">
        <w:rPr>
          <w:rFonts w:ascii="Times New Roman" w:hAnsi="Times New Roman" w:cs="Times New Roman"/>
          <w:b/>
          <w:bCs/>
          <w:i/>
          <w:lang w:val="en-GB"/>
        </w:rPr>
        <w:t>Conference Proceedings</w:t>
      </w:r>
    </w:p>
    <w:p w:rsidR="008E6DCF" w:rsidRPr="002B5528" w:rsidRDefault="008E6DCF" w:rsidP="008E6DCF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lang w:val="en-GB"/>
        </w:rPr>
      </w:pPr>
      <w:r w:rsidRPr="008E6DCF">
        <w:rPr>
          <w:rFonts w:ascii="Times New Roman" w:hAnsi="Times New Roman" w:cs="Times New Roman"/>
          <w:lang w:val="en-GB"/>
        </w:rPr>
        <w:t>Valitutti</w:t>
      </w:r>
      <w:r w:rsidR="008E2D57" w:rsidRPr="008E6DCF">
        <w:rPr>
          <w:rFonts w:ascii="Times New Roman" w:hAnsi="Times New Roman" w:cs="Times New Roman"/>
          <w:lang w:val="en-GB"/>
        </w:rPr>
        <w:t xml:space="preserve"> </w:t>
      </w:r>
      <w:r w:rsidRPr="008E6DCF">
        <w:rPr>
          <w:rFonts w:ascii="Times New Roman" w:hAnsi="Times New Roman" w:cs="Times New Roman"/>
          <w:lang w:val="en-GB"/>
        </w:rPr>
        <w:t>A</w:t>
      </w:r>
      <w:r w:rsidR="008E2D57" w:rsidRPr="008E6DCF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Pr="008E6DCF">
        <w:rPr>
          <w:rFonts w:ascii="Times New Roman" w:hAnsi="Times New Roman" w:cs="Times New Roman"/>
          <w:lang w:val="en-GB"/>
        </w:rPr>
        <w:t>Baiani</w:t>
      </w:r>
      <w:proofErr w:type="spellEnd"/>
      <w:r w:rsidR="008E2D57" w:rsidRPr="008E6DCF">
        <w:rPr>
          <w:rFonts w:ascii="Times New Roman" w:hAnsi="Times New Roman" w:cs="Times New Roman"/>
          <w:lang w:val="en-GB"/>
        </w:rPr>
        <w:t xml:space="preserve"> </w:t>
      </w:r>
      <w:r w:rsidRPr="008E6DCF">
        <w:rPr>
          <w:rFonts w:ascii="Times New Roman" w:hAnsi="Times New Roman" w:cs="Times New Roman"/>
          <w:lang w:val="en-GB"/>
        </w:rPr>
        <w:t>S</w:t>
      </w:r>
      <w:r w:rsidR="008E2D57" w:rsidRPr="008E6DCF">
        <w:rPr>
          <w:rFonts w:ascii="Times New Roman" w:hAnsi="Times New Roman" w:cs="Times New Roman"/>
          <w:lang w:val="en-GB"/>
        </w:rPr>
        <w:t>. (201</w:t>
      </w:r>
      <w:r w:rsidR="00852332" w:rsidRPr="008E6DCF">
        <w:rPr>
          <w:rFonts w:ascii="Times New Roman" w:hAnsi="Times New Roman" w:cs="Times New Roman"/>
          <w:lang w:val="en-GB"/>
        </w:rPr>
        <w:t>5</w:t>
      </w:r>
      <w:r w:rsidR="008E2D57" w:rsidRPr="008E6DCF">
        <w:rPr>
          <w:rFonts w:ascii="Times New Roman" w:hAnsi="Times New Roman" w:cs="Times New Roman"/>
          <w:lang w:val="en-GB"/>
        </w:rPr>
        <w:t xml:space="preserve">), </w:t>
      </w:r>
      <w:r w:rsidR="00852332" w:rsidRPr="008E6DCF">
        <w:rPr>
          <w:rFonts w:ascii="Times New Roman" w:hAnsi="Times New Roman" w:cs="Times New Roman"/>
          <w:lang w:val="en-GB"/>
        </w:rPr>
        <w:t>Build on natural tendencies to strengthen resilience of cultural and environmental heritage</w:t>
      </w:r>
      <w:r w:rsidRPr="008E6DCF">
        <w:rPr>
          <w:rFonts w:ascii="Times New Roman" w:hAnsi="Times New Roman" w:cs="Times New Roman"/>
          <w:lang w:val="en-GB"/>
        </w:rPr>
        <w:t>, in  HERITAGE and TECHNOLOGY Mind  Knowledge  Experience</w:t>
      </w:r>
      <w:r>
        <w:rPr>
          <w:rFonts w:ascii="Times New Roman" w:hAnsi="Times New Roman" w:cs="Times New Roman"/>
          <w:lang w:val="en-GB"/>
        </w:rPr>
        <w:t xml:space="preserve"> </w:t>
      </w:r>
      <w:r w:rsidRPr="008E6DCF">
        <w:rPr>
          <w:rFonts w:ascii="Times New Roman" w:hAnsi="Times New Roman" w:cs="Times New Roman"/>
          <w:lang w:val="en-GB"/>
        </w:rPr>
        <w:t xml:space="preserve">Le Vie </w:t>
      </w:r>
      <w:proofErr w:type="spellStart"/>
      <w:r w:rsidRPr="008E6DCF">
        <w:rPr>
          <w:rFonts w:ascii="Times New Roman" w:hAnsi="Times New Roman" w:cs="Times New Roman"/>
          <w:lang w:val="en-GB"/>
        </w:rPr>
        <w:t>dei</w:t>
      </w:r>
      <w:proofErr w:type="spellEnd"/>
      <w:r w:rsidRPr="008E6D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E6DCF">
        <w:rPr>
          <w:rFonts w:ascii="Times New Roman" w:hAnsi="Times New Roman" w:cs="Times New Roman"/>
          <w:lang w:val="en-GB"/>
        </w:rPr>
        <w:t>Mercanti</w:t>
      </w:r>
      <w:proofErr w:type="spellEnd"/>
      <w:r w:rsidRPr="008E6DCF">
        <w:rPr>
          <w:rFonts w:ascii="Times New Roman" w:hAnsi="Times New Roman" w:cs="Times New Roman"/>
          <w:lang w:val="en-GB"/>
        </w:rPr>
        <w:t xml:space="preserve"> _ XIII Forum </w:t>
      </w:r>
      <w:proofErr w:type="spellStart"/>
      <w:r w:rsidRPr="008E6DCF">
        <w:rPr>
          <w:rFonts w:ascii="Times New Roman" w:hAnsi="Times New Roman" w:cs="Times New Roman"/>
          <w:lang w:val="en-GB"/>
        </w:rPr>
        <w:t>Internazionale</w:t>
      </w:r>
      <w:proofErr w:type="spellEnd"/>
      <w:r w:rsidRPr="008E6D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E6DCF">
        <w:rPr>
          <w:rFonts w:ascii="Times New Roman" w:hAnsi="Times New Roman" w:cs="Times New Roman"/>
          <w:lang w:val="en-GB"/>
        </w:rPr>
        <w:t>di</w:t>
      </w:r>
      <w:proofErr w:type="spellEnd"/>
      <w:r w:rsidRPr="008E6D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E6DCF">
        <w:rPr>
          <w:rFonts w:ascii="Times New Roman" w:hAnsi="Times New Roman" w:cs="Times New Roman"/>
          <w:lang w:val="en-GB"/>
        </w:rPr>
        <w:t>Studi</w:t>
      </w:r>
      <w:proofErr w:type="spellEnd"/>
      <w:r w:rsidRPr="008E6DCF">
        <w:rPr>
          <w:rFonts w:ascii="Times New Roman" w:hAnsi="Times New Roman" w:cs="Times New Roman"/>
          <w:lang w:val="en-GB"/>
        </w:rPr>
        <w:t>, Aversa | Capri 11 - 12 - 13 June 2015 Volume 44, July 2013, p</w:t>
      </w:r>
      <w:r w:rsidR="008E2D57" w:rsidRPr="008E6DCF">
        <w:rPr>
          <w:rFonts w:ascii="Times New Roman" w:hAnsi="Times New Roman" w:cs="Times New Roman"/>
          <w:lang w:val="en-GB"/>
        </w:rPr>
        <w:t>.</w:t>
      </w:r>
      <w:r w:rsidRPr="008E6DCF">
        <w:rPr>
          <w:rFonts w:ascii="Times New Roman" w:hAnsi="Times New Roman" w:cs="Times New Roman"/>
          <w:lang w:val="en-GB"/>
        </w:rPr>
        <w:t xml:space="preserve"> 1792</w:t>
      </w:r>
      <w:r w:rsidR="008E2D57" w:rsidRPr="008E6DCF">
        <w:rPr>
          <w:rFonts w:ascii="Times New Roman" w:hAnsi="Times New Roman" w:cs="Times New Roman"/>
          <w:lang w:val="en-GB"/>
        </w:rPr>
        <w:t>-</w:t>
      </w:r>
      <w:r w:rsidRPr="008E6DCF">
        <w:rPr>
          <w:rFonts w:ascii="Times New Roman" w:hAnsi="Times New Roman" w:cs="Times New Roman"/>
          <w:lang w:val="en-GB"/>
        </w:rPr>
        <w:t>1797</w:t>
      </w:r>
      <w:r w:rsidR="008E2D57" w:rsidRPr="008E6DCF">
        <w:rPr>
          <w:rFonts w:ascii="Times New Roman" w:hAnsi="Times New Roman" w:cs="Times New Roman"/>
          <w:lang w:val="en-GB"/>
        </w:rPr>
        <w:t xml:space="preserve">, </w:t>
      </w:r>
      <w:r w:rsidRPr="008E6DCF">
        <w:rPr>
          <w:rFonts w:ascii="Times New Roman" w:hAnsi="Times New Roman" w:cs="Times New Roman"/>
          <w:lang w:val="en-GB"/>
        </w:rPr>
        <w:t>ISBN: 978-88-6542-416-2</w:t>
      </w:r>
    </w:p>
    <w:p w:rsidR="008E2D57" w:rsidRDefault="008E6DCF" w:rsidP="008E6DCF">
      <w:pPr>
        <w:pStyle w:val="ListParagraph"/>
        <w:numPr>
          <w:ilvl w:val="0"/>
          <w:numId w:val="3"/>
        </w:numPr>
        <w:shd w:val="clear" w:color="auto" w:fill="FFFFFF"/>
        <w:tabs>
          <w:tab w:val="left" w:pos="1843"/>
        </w:tabs>
        <w:jc w:val="both"/>
        <w:outlineLvl w:val="4"/>
        <w:rPr>
          <w:rFonts w:ascii="Times New Roman" w:hAnsi="Times New Roman" w:cs="Times New Roman"/>
        </w:rPr>
      </w:pPr>
      <w:r w:rsidRPr="008E6DCF">
        <w:rPr>
          <w:rFonts w:ascii="Times New Roman" w:hAnsi="Times New Roman" w:cs="Times New Roman"/>
        </w:rPr>
        <w:t>P. Albertario,</w:t>
      </w:r>
      <w:r>
        <w:rPr>
          <w:rFonts w:ascii="Times New Roman" w:hAnsi="Times New Roman" w:cs="Times New Roman"/>
        </w:rPr>
        <w:t xml:space="preserve"> </w:t>
      </w:r>
      <w:r w:rsidRPr="008E6DCF">
        <w:rPr>
          <w:rFonts w:ascii="Times New Roman" w:hAnsi="Times New Roman" w:cs="Times New Roman"/>
        </w:rPr>
        <w:t xml:space="preserve">A. Valitutti, L. Maiorino (2015), Strumenti di sostenibilità industriale volti alla salvaguardia della componente suolo e all’autoregolamentazione di settore in Atti </w:t>
      </w:r>
      <w:r w:rsidRPr="008E6DCF">
        <w:rPr>
          <w:rFonts w:ascii="Times New Roman" w:eastAsia="Times New Roman" w:hAnsi="Times New Roman" w:cs="Times New Roman"/>
          <w:bCs/>
          <w:lang w:eastAsia="en-GB"/>
        </w:rPr>
        <w:t>del Convegno  ISPRA – Istituto Superiore per la Protezione e la Ricerca Ambientale Recuperiamo terreno, Milano 6 maggio 2015 - Sessione poster Volume II</w:t>
      </w:r>
      <w:r w:rsidRPr="008E6DCF">
        <w:rPr>
          <w:rFonts w:ascii="Times New Roman" w:hAnsi="Times New Roman" w:cs="Times New Roman"/>
        </w:rPr>
        <w:t xml:space="preserve"> ISBN: 978-88-448-0710-8 </w:t>
      </w:r>
    </w:p>
    <w:p w:rsidR="008E6DCF" w:rsidRPr="008E6DCF" w:rsidRDefault="008E6DCF" w:rsidP="008E6DC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6DCF">
        <w:rPr>
          <w:rFonts w:ascii="Times New Roman" w:hAnsi="Times New Roman" w:cs="Times New Roman"/>
        </w:rPr>
        <w:t>Valitutti A. (2013), Il ruolo delle città nella governance multilivello delle policy per il cambiamento climatico. Fattori di successo e trasferibilità delle buone pratiche</w:t>
      </w:r>
      <w:r w:rsidRPr="008E6DCF">
        <w:rPr>
          <w:rFonts w:ascii="Times New Roman" w:hAnsi="Times New Roman" w:cs="Times New Roman"/>
          <w:i/>
        </w:rPr>
        <w:t xml:space="preserve">, </w:t>
      </w:r>
      <w:r w:rsidRPr="008E6DCF">
        <w:rPr>
          <w:rFonts w:ascii="Times New Roman" w:hAnsi="Times New Roman" w:cs="Times New Roman"/>
        </w:rPr>
        <w:t xml:space="preserve">in Atti della </w:t>
      </w:r>
      <w:r w:rsidRPr="008E6DCF">
        <w:rPr>
          <w:rFonts w:ascii="Times New Roman" w:hAnsi="Times New Roman" w:cs="Times New Roman"/>
          <w:iCs/>
        </w:rPr>
        <w:t>Conferenza</w:t>
      </w:r>
      <w:r w:rsidRPr="008E6DCF">
        <w:rPr>
          <w:rFonts w:ascii="Times New Roman" w:hAnsi="Times New Roman" w:cs="Times New Roman"/>
          <w:i/>
          <w:iCs/>
        </w:rPr>
        <w:t xml:space="preserve"> Il Clima cambia le città</w:t>
      </w:r>
      <w:r w:rsidRPr="008E6DCF">
        <w:rPr>
          <w:rFonts w:ascii="Times New Roman" w:hAnsi="Times New Roman" w:cs="Times New Roman"/>
        </w:rPr>
        <w:t>, promossa dall’Università IUAV di Venezia, Scuola di Dottorato e Dipartimento di Progettazione e Pianificazione in Ambienti Complessi, Legambiente, Regione Veneto – Direzione Pianificazione Territoriale e Strategica con il contributo del Ministero dell’Ambiente e della Tutela del Territorio, partner e patrocini Corila, INU Istituto Nazionale di Urbanistica, Agende 21 Locali Italiane,  ISBN 9788889405253 e-book</w:t>
      </w:r>
    </w:p>
    <w:p w:rsidR="008E6DCF" w:rsidRPr="002B5528" w:rsidRDefault="008E6DCF" w:rsidP="008E6DC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8E6DCF">
        <w:rPr>
          <w:rFonts w:ascii="Times New Roman" w:hAnsi="Times New Roman" w:cs="Times New Roman"/>
          <w:lang w:val="en-US"/>
        </w:rPr>
        <w:t xml:space="preserve">Valitutti A., </w:t>
      </w:r>
      <w:proofErr w:type="spellStart"/>
      <w:r w:rsidRPr="008E6DCF">
        <w:rPr>
          <w:rFonts w:ascii="Times New Roman" w:hAnsi="Times New Roman" w:cs="Times New Roman"/>
          <w:color w:val="000000"/>
          <w:lang w:val="en-US"/>
        </w:rPr>
        <w:t>Baiani</w:t>
      </w:r>
      <w:proofErr w:type="spellEnd"/>
      <w:r w:rsidRPr="008E6DCF">
        <w:rPr>
          <w:rFonts w:ascii="Times New Roman" w:hAnsi="Times New Roman" w:cs="Times New Roman"/>
          <w:color w:val="000000"/>
          <w:lang w:val="en-US"/>
        </w:rPr>
        <w:t xml:space="preserve"> S. (2011), </w:t>
      </w:r>
      <w:r w:rsidRPr="008E6DCF">
        <w:rPr>
          <w:rFonts w:ascii="Times New Roman" w:hAnsi="Times New Roman" w:cs="Times New Roman"/>
          <w:lang w:val="en-US"/>
        </w:rPr>
        <w:t>Verification of the sustainability of transformations for the promotion of Cultur</w:t>
      </w:r>
      <w:r>
        <w:rPr>
          <w:rFonts w:ascii="Times New Roman" w:hAnsi="Times New Roman" w:cs="Times New Roman"/>
          <w:lang w:val="en-US"/>
        </w:rPr>
        <w:t xml:space="preserve">al and Environmental Heritage </w:t>
      </w:r>
      <w:r w:rsidRPr="008E6DCF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8E6DCF">
        <w:rPr>
          <w:rFonts w:ascii="Times New Roman" w:hAnsi="Times New Roman" w:cs="Times New Roman"/>
          <w:lang w:val="en-US"/>
        </w:rPr>
        <w:t>Atti</w:t>
      </w:r>
      <w:proofErr w:type="spellEnd"/>
      <w:r w:rsidRPr="008E6DCF">
        <w:rPr>
          <w:rFonts w:ascii="Times New Roman" w:hAnsi="Times New Roman" w:cs="Times New Roman"/>
          <w:lang w:val="en-US"/>
        </w:rPr>
        <w:t xml:space="preserve"> del 5° </w:t>
      </w:r>
      <w:proofErr w:type="spellStart"/>
      <w:r w:rsidRPr="008E6DCF">
        <w:rPr>
          <w:rFonts w:ascii="Times New Roman" w:hAnsi="Times New Roman" w:cs="Times New Roman"/>
          <w:lang w:val="en-US"/>
        </w:rPr>
        <w:t>Congresso</w:t>
      </w:r>
      <w:proofErr w:type="spellEnd"/>
      <w:r w:rsidRPr="008E6D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6DCF">
        <w:rPr>
          <w:rFonts w:ascii="Times New Roman" w:hAnsi="Times New Roman" w:cs="Times New Roman"/>
          <w:lang w:val="en-US"/>
        </w:rPr>
        <w:t>Internazionale</w:t>
      </w:r>
      <w:proofErr w:type="spellEnd"/>
      <w:r w:rsidRPr="008E6DCF">
        <w:rPr>
          <w:rFonts w:ascii="Times New Roman" w:hAnsi="Times New Roman" w:cs="Times New Roman"/>
          <w:lang w:val="en-US"/>
        </w:rPr>
        <w:t xml:space="preserve"> </w:t>
      </w:r>
      <w:r w:rsidRPr="008E6DCF">
        <w:rPr>
          <w:rFonts w:ascii="Times New Roman" w:hAnsi="Times New Roman" w:cs="Times New Roman"/>
          <w:iCs/>
          <w:lang w:val="en-US"/>
        </w:rPr>
        <w:t xml:space="preserve"> </w:t>
      </w:r>
      <w:r w:rsidRPr="008E6DCF">
        <w:rPr>
          <w:rFonts w:ascii="Times New Roman" w:eastAsia="Calibri" w:hAnsi="Times New Roman" w:cs="Times New Roman"/>
          <w:i/>
          <w:iCs/>
          <w:lang w:val="en-US"/>
        </w:rPr>
        <w:t>Science and technology for the Safeguard of Cultural Heritage</w:t>
      </w:r>
      <w:r w:rsidRPr="008E6DC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8E6DCF">
        <w:rPr>
          <w:rFonts w:ascii="Times New Roman" w:eastAsia="Calibri" w:hAnsi="Times New Roman" w:cs="Times New Roman"/>
          <w:i/>
          <w:iCs/>
          <w:lang w:val="en-US"/>
        </w:rPr>
        <w:t xml:space="preserve">in the Mediterranean Basin, </w:t>
      </w:r>
      <w:r w:rsidRPr="008E6DCF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Istanbul, </w:t>
      </w:r>
      <w:proofErr w:type="spellStart"/>
      <w:r w:rsidRPr="008E6DCF">
        <w:rPr>
          <w:rStyle w:val="apple-style-span"/>
          <w:rFonts w:ascii="Times New Roman" w:hAnsi="Times New Roman" w:cs="Times New Roman"/>
          <w:color w:val="000000"/>
          <w:lang w:val="en-US"/>
        </w:rPr>
        <w:t>Turchia</w:t>
      </w:r>
      <w:proofErr w:type="spellEnd"/>
      <w:r w:rsidRPr="008E6DCF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, </w:t>
      </w:r>
      <w:r w:rsidRPr="002B5528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22-25 </w:t>
      </w:r>
      <w:proofErr w:type="spellStart"/>
      <w:r w:rsidRPr="002B5528">
        <w:rPr>
          <w:rStyle w:val="apple-style-span"/>
          <w:rFonts w:ascii="Times New Roman" w:hAnsi="Times New Roman" w:cs="Times New Roman"/>
          <w:color w:val="000000"/>
          <w:lang w:val="en-US"/>
        </w:rPr>
        <w:t>Novembre</w:t>
      </w:r>
      <w:proofErr w:type="spellEnd"/>
      <w:r w:rsidRPr="002B5528">
        <w:rPr>
          <w:rStyle w:val="apple-style-span"/>
          <w:rFonts w:ascii="Times New Roman" w:hAnsi="Times New Roman" w:cs="Times New Roman"/>
          <w:color w:val="000000"/>
          <w:lang w:val="en-US"/>
        </w:rPr>
        <w:t xml:space="preserve"> 2011;</w:t>
      </w:r>
      <w:r w:rsidRPr="002B5528">
        <w:rPr>
          <w:rFonts w:ascii="Times New Roman" w:hAnsi="Times New Roman" w:cs="Times New Roman"/>
          <w:lang w:val="en-US"/>
        </w:rPr>
        <w:t xml:space="preserve"> Vol. II  –  Diagnostics and Restoration (1st Part), Session B, p.68-74</w:t>
      </w:r>
    </w:p>
    <w:p w:rsidR="008E6DCF" w:rsidRPr="002B5528" w:rsidRDefault="008E6DCF" w:rsidP="008E6DC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5528">
        <w:rPr>
          <w:rFonts w:ascii="Times New Roman" w:hAnsi="Times New Roman" w:cs="Times New Roman"/>
        </w:rPr>
        <w:lastRenderedPageBreak/>
        <w:t>Valitutti A. (2009), “La risorsa acqua nella progettazione di emergenza: tecnologie innovative per sistemi abitativi temporanei” in Atti del Convegno Progetto abitare verde. Civiltà delle acque. Valorizzazione e risparmio della risorsa acqua nell’architettura e nell’ambiente”, Università degli Studi di Napoli Federico II Polo delle Scienze e delle Tecnologie, Napoli 23 ottobre 2009, p.361-366, Luciano Editore, Napoli ISBN 88-6026-054-X</w:t>
      </w:r>
    </w:p>
    <w:p w:rsidR="008E6DCF" w:rsidRPr="002B5528" w:rsidRDefault="008E6DCF" w:rsidP="008E6DC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5528">
        <w:rPr>
          <w:rFonts w:ascii="Times New Roman" w:hAnsi="Times New Roman" w:cs="Times New Roman"/>
        </w:rPr>
        <w:t>Valitutti A. (2007), “Ambiente, tecnologia ed innovazione: nuove espressioni cromatiche in Architettura” in (a cura di) Zennaro P. Il colore nella produzione di Architettura, IUAV-Ipertesto Edizioni, Verona, p. 96-108, ISBN: 978-88-6216-004-9</w:t>
      </w:r>
    </w:p>
    <w:p w:rsidR="008E6DCF" w:rsidRPr="002B5528" w:rsidRDefault="008E6DCF" w:rsidP="008E6DCF">
      <w:pPr>
        <w:pStyle w:val="ListParagraph"/>
        <w:shd w:val="clear" w:color="auto" w:fill="FFFFFF"/>
        <w:tabs>
          <w:tab w:val="left" w:pos="1843"/>
        </w:tabs>
        <w:jc w:val="both"/>
        <w:outlineLvl w:val="4"/>
        <w:rPr>
          <w:rFonts w:ascii="Times New Roman" w:hAnsi="Times New Roman" w:cs="Times New Roman"/>
        </w:rPr>
      </w:pPr>
    </w:p>
    <w:p w:rsidR="004877E4" w:rsidRPr="002B5528" w:rsidRDefault="004877E4" w:rsidP="004877E4">
      <w:pPr>
        <w:tabs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  <w:r w:rsidRPr="002B5528">
        <w:rPr>
          <w:rFonts w:ascii="Times New Roman" w:hAnsi="Times New Roman" w:cs="Times New Roman"/>
          <w:lang w:val="en-US"/>
        </w:rPr>
        <w:t xml:space="preserve">I authorize the processing of personal data pursuant to Legislative Decree. </w:t>
      </w:r>
      <w:r w:rsidRPr="002B5528">
        <w:rPr>
          <w:rFonts w:ascii="Times New Roman" w:hAnsi="Times New Roman" w:cs="Times New Roman"/>
          <w:lang w:val="en-GB"/>
        </w:rPr>
        <w:t>30th June 2003, No 196.</w:t>
      </w:r>
    </w:p>
    <w:p w:rsidR="004877E4" w:rsidRPr="002B5528" w:rsidRDefault="004877E4" w:rsidP="004877E4">
      <w:pPr>
        <w:tabs>
          <w:tab w:val="left" w:pos="3600"/>
          <w:tab w:val="left" w:pos="3686"/>
        </w:tabs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4877E4" w:rsidRPr="002B5528" w:rsidRDefault="004877E4" w:rsidP="004877E4">
      <w:pPr>
        <w:tabs>
          <w:tab w:val="left" w:pos="3600"/>
          <w:tab w:val="left" w:pos="3686"/>
        </w:tabs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4877E4" w:rsidRPr="002B5528" w:rsidRDefault="004877E4" w:rsidP="004877E4">
      <w:pPr>
        <w:tabs>
          <w:tab w:val="left" w:pos="3600"/>
          <w:tab w:val="left" w:pos="3686"/>
        </w:tabs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2B5528">
        <w:rPr>
          <w:rFonts w:ascii="Times New Roman" w:hAnsi="Times New Roman" w:cs="Times New Roman"/>
          <w:lang w:val="en-GB"/>
        </w:rPr>
        <w:t xml:space="preserve">Rome, </w:t>
      </w:r>
      <w:r w:rsidR="0080419B" w:rsidRPr="002B5528">
        <w:rPr>
          <w:rFonts w:ascii="Times New Roman" w:hAnsi="Times New Roman" w:cs="Times New Roman"/>
          <w:lang w:val="en-GB"/>
        </w:rPr>
        <w:t>31</w:t>
      </w:r>
      <w:r w:rsidRPr="002B5528">
        <w:rPr>
          <w:rFonts w:ascii="Times New Roman" w:hAnsi="Times New Roman" w:cs="Times New Roman"/>
          <w:lang w:val="en-GB"/>
        </w:rPr>
        <w:t xml:space="preserve">/07/2015.    </w:t>
      </w:r>
    </w:p>
    <w:p w:rsidR="004877E4" w:rsidRDefault="004877E4" w:rsidP="004877E4">
      <w:pPr>
        <w:tabs>
          <w:tab w:val="left" w:pos="3686"/>
          <w:tab w:val="left" w:pos="7920"/>
          <w:tab w:val="left" w:pos="7956"/>
        </w:tabs>
        <w:autoSpaceDE w:val="0"/>
        <w:autoSpaceDN w:val="0"/>
        <w:adjustRightInd w:val="0"/>
        <w:rPr>
          <w:rFonts w:ascii="Times" w:hAnsi="Times"/>
        </w:rPr>
      </w:pPr>
      <w:r w:rsidRPr="0080419B">
        <w:rPr>
          <w:rFonts w:ascii="Times" w:hAnsi="Times"/>
          <w:lang w:val="en-GB"/>
        </w:rPr>
        <w:tab/>
      </w:r>
      <w:r w:rsidRPr="0080419B">
        <w:rPr>
          <w:rFonts w:ascii="Times" w:hAnsi="Times"/>
          <w:lang w:val="en-GB"/>
        </w:rPr>
        <w:tab/>
      </w:r>
    </w:p>
    <w:p w:rsidR="004877E4" w:rsidRPr="006839BA" w:rsidRDefault="004877E4" w:rsidP="008E2D57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77E4" w:rsidRPr="006839BA" w:rsidSect="00823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BCA"/>
    <w:multiLevelType w:val="hybridMultilevel"/>
    <w:tmpl w:val="FB08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51AE"/>
    <w:multiLevelType w:val="hybridMultilevel"/>
    <w:tmpl w:val="83943B1E"/>
    <w:lvl w:ilvl="0" w:tplc="3324399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EC6"/>
    <w:multiLevelType w:val="hybridMultilevel"/>
    <w:tmpl w:val="4FA4A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5EE0"/>
    <w:multiLevelType w:val="hybridMultilevel"/>
    <w:tmpl w:val="FB08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C551A"/>
    <w:multiLevelType w:val="hybridMultilevel"/>
    <w:tmpl w:val="3C505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6698"/>
    <w:multiLevelType w:val="hybridMultilevel"/>
    <w:tmpl w:val="4FA4A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1F37"/>
    <w:multiLevelType w:val="hybridMultilevel"/>
    <w:tmpl w:val="F6D4D4D6"/>
    <w:lvl w:ilvl="0" w:tplc="E800F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86C85"/>
    <w:multiLevelType w:val="hybridMultilevel"/>
    <w:tmpl w:val="FB08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E0274"/>
    <w:multiLevelType w:val="hybridMultilevel"/>
    <w:tmpl w:val="2DEE7250"/>
    <w:lvl w:ilvl="0" w:tplc="E800F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246"/>
    <w:rsid w:val="00001ECA"/>
    <w:rsid w:val="00022276"/>
    <w:rsid w:val="00030AF3"/>
    <w:rsid w:val="0004514D"/>
    <w:rsid w:val="00074A34"/>
    <w:rsid w:val="00121671"/>
    <w:rsid w:val="00127660"/>
    <w:rsid w:val="0017106B"/>
    <w:rsid w:val="001857D2"/>
    <w:rsid w:val="002A0A0C"/>
    <w:rsid w:val="002B5528"/>
    <w:rsid w:val="002C7730"/>
    <w:rsid w:val="003234DD"/>
    <w:rsid w:val="004000F4"/>
    <w:rsid w:val="004877E4"/>
    <w:rsid w:val="004925FB"/>
    <w:rsid w:val="0050183F"/>
    <w:rsid w:val="00520E7C"/>
    <w:rsid w:val="00581F8E"/>
    <w:rsid w:val="00596B79"/>
    <w:rsid w:val="005C49EB"/>
    <w:rsid w:val="00632246"/>
    <w:rsid w:val="0064107A"/>
    <w:rsid w:val="006F6DFF"/>
    <w:rsid w:val="00706A05"/>
    <w:rsid w:val="00711426"/>
    <w:rsid w:val="007818F7"/>
    <w:rsid w:val="007A0C10"/>
    <w:rsid w:val="007C4338"/>
    <w:rsid w:val="00801509"/>
    <w:rsid w:val="0080419B"/>
    <w:rsid w:val="00823420"/>
    <w:rsid w:val="00830DEF"/>
    <w:rsid w:val="00852332"/>
    <w:rsid w:val="00852F9B"/>
    <w:rsid w:val="0089369B"/>
    <w:rsid w:val="008C3E80"/>
    <w:rsid w:val="008E2D57"/>
    <w:rsid w:val="008E6DCF"/>
    <w:rsid w:val="00971FA5"/>
    <w:rsid w:val="009846A5"/>
    <w:rsid w:val="009B60BD"/>
    <w:rsid w:val="009D7B24"/>
    <w:rsid w:val="00A01EA6"/>
    <w:rsid w:val="00A04718"/>
    <w:rsid w:val="00A34636"/>
    <w:rsid w:val="00A51B71"/>
    <w:rsid w:val="00AB4209"/>
    <w:rsid w:val="00AE6DD6"/>
    <w:rsid w:val="00B90D34"/>
    <w:rsid w:val="00BB03D5"/>
    <w:rsid w:val="00BD1482"/>
    <w:rsid w:val="00BE0F35"/>
    <w:rsid w:val="00CA3EF6"/>
    <w:rsid w:val="00CE033F"/>
    <w:rsid w:val="00D056B7"/>
    <w:rsid w:val="00D21883"/>
    <w:rsid w:val="00D22DBC"/>
    <w:rsid w:val="00D4789F"/>
    <w:rsid w:val="00D55D9C"/>
    <w:rsid w:val="00D61A0B"/>
    <w:rsid w:val="00D61ED6"/>
    <w:rsid w:val="00E009DE"/>
    <w:rsid w:val="00E270C8"/>
    <w:rsid w:val="00E5168A"/>
    <w:rsid w:val="00E65A42"/>
    <w:rsid w:val="00EB033C"/>
    <w:rsid w:val="00EC22F1"/>
    <w:rsid w:val="00EF59D7"/>
    <w:rsid w:val="00F00C65"/>
    <w:rsid w:val="00F11443"/>
    <w:rsid w:val="00F30DE9"/>
    <w:rsid w:val="00F359A4"/>
    <w:rsid w:val="00F647FD"/>
    <w:rsid w:val="00FF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20"/>
  </w:style>
  <w:style w:type="paragraph" w:styleId="Heading3">
    <w:name w:val="heading 3"/>
    <w:basedOn w:val="Normal"/>
    <w:link w:val="Heading3Char"/>
    <w:uiPriority w:val="9"/>
    <w:qFormat/>
    <w:rsid w:val="0063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2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63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632246"/>
    <w:rPr>
      <w:color w:val="0000FF"/>
      <w:u w:val="single"/>
    </w:rPr>
  </w:style>
  <w:style w:type="paragraph" w:customStyle="1" w:styleId="Default">
    <w:name w:val="Default"/>
    <w:rsid w:val="00632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D57"/>
    <w:pPr>
      <w:ind w:left="720"/>
      <w:contextualSpacing/>
    </w:pPr>
  </w:style>
  <w:style w:type="character" w:customStyle="1" w:styleId="nlmsource">
    <w:name w:val="nlm_source"/>
    <w:basedOn w:val="DefaultParagraphFont"/>
    <w:rsid w:val="00A34636"/>
  </w:style>
  <w:style w:type="paragraph" w:styleId="BalloonText">
    <w:name w:val="Balloon Text"/>
    <w:basedOn w:val="Normal"/>
    <w:link w:val="BalloonTextChar"/>
    <w:semiHidden/>
    <w:unhideWhenUsed/>
    <w:rsid w:val="0048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E6DCF"/>
    <w:pPr>
      <w:tabs>
        <w:tab w:val="center" w:pos="4819"/>
        <w:tab w:val="right" w:pos="9638"/>
      </w:tabs>
      <w:spacing w:after="0" w:line="240" w:lineRule="auto"/>
    </w:pPr>
    <w:rPr>
      <w:rFonts w:ascii="Futura-Book" w:hAnsi="Futura-Book" w:cs="Futura-Book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DCF"/>
    <w:rPr>
      <w:rFonts w:ascii="Futura-Book" w:hAnsi="Futura-Book" w:cs="Futura-Book"/>
      <w:sz w:val="20"/>
      <w:szCs w:val="20"/>
    </w:rPr>
  </w:style>
  <w:style w:type="character" w:customStyle="1" w:styleId="apple-style-span">
    <w:name w:val="apple-style-span"/>
    <w:basedOn w:val="DefaultParagraphFont"/>
    <w:rsid w:val="008E6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Ferracuti</dc:creator>
  <cp:lastModifiedBy>Valitutti</cp:lastModifiedBy>
  <cp:revision>5</cp:revision>
  <dcterms:created xsi:type="dcterms:W3CDTF">2015-07-31T13:24:00Z</dcterms:created>
  <dcterms:modified xsi:type="dcterms:W3CDTF">2017-12-04T16:24:00Z</dcterms:modified>
</cp:coreProperties>
</file>