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F4BF" w14:textId="77777777"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FE99C" wp14:editId="6851DAA3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9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8505"/>
      </w:tblGrid>
      <w:tr w:rsidR="00594FDE" w:rsidRPr="001B3E8D" w14:paraId="4F78E8BF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0A7E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Insegnamento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26C13" w14:textId="2CF8C926" w:rsidR="00594FDE" w:rsidRPr="0060349D" w:rsidRDefault="006C3103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Tecniche di ricerca ed analisi dei dati</w:t>
            </w:r>
          </w:p>
        </w:tc>
      </w:tr>
      <w:tr w:rsidR="00594FDE" w:rsidRPr="001B3E8D" w14:paraId="04CF452B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CB0A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Livello e corso di studio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E8C8B" w14:textId="75CD14F3" w:rsidR="00594FDE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Corso di Laurea </w:t>
            </w:r>
            <w:r w:rsidR="006C3103">
              <w:rPr>
                <w:rFonts w:ascii="Times New Roman" w:eastAsia="Times New Roman" w:hAnsi="Times New Roman" w:cs="Times New Roman"/>
              </w:rPr>
              <w:t xml:space="preserve">Magistrale </w:t>
            </w:r>
            <w:r w:rsidR="006C3103" w:rsidRPr="006C3103">
              <w:rPr>
                <w:rFonts w:ascii="Times New Roman" w:eastAsia="Times New Roman" w:hAnsi="Times New Roman" w:cs="Times New Roman"/>
              </w:rPr>
              <w:t>in Psicologia delle organizzazioni e dei servizi</w:t>
            </w:r>
            <w:r w:rsidR="006C3103">
              <w:rPr>
                <w:rFonts w:ascii="Times New Roman" w:eastAsia="Times New Roman" w:hAnsi="Times New Roman" w:cs="Times New Roman"/>
              </w:rPr>
              <w:t xml:space="preserve"> </w:t>
            </w:r>
            <w:r w:rsidRPr="0060349D">
              <w:rPr>
                <w:rFonts w:ascii="Times New Roman" w:eastAsia="Times New Roman" w:hAnsi="Times New Roman" w:cs="Times New Roman"/>
              </w:rPr>
              <w:t>– L</w:t>
            </w:r>
            <w:r w:rsidR="006C3103">
              <w:rPr>
                <w:rFonts w:ascii="Times New Roman" w:eastAsia="Times New Roman" w:hAnsi="Times New Roman" w:cs="Times New Roman"/>
              </w:rPr>
              <w:t>M-51</w:t>
            </w:r>
          </w:p>
          <w:p w14:paraId="63CB2ECC" w14:textId="35FB3F3B" w:rsidR="00E51438" w:rsidRPr="0060349D" w:rsidRDefault="00A70AA2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A.A. 2018</w:t>
            </w:r>
            <w:r w:rsidR="00E51438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B3E8D" w:rsidRPr="001B3E8D" w14:paraId="2E22FCA6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D3C2B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Settore scientifico disciplinare (SSD)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A0448" w14:textId="7838D0FF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Settore: M-PSI/03</w:t>
            </w:r>
          </w:p>
        </w:tc>
      </w:tr>
      <w:tr w:rsidR="001B3E8D" w:rsidRPr="001B3E8D" w14:paraId="2EFA9192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3284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Anno di corso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5AD00" w14:textId="5BF694F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3E8D" w:rsidRPr="001B3E8D" w14:paraId="5FA497C5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F6D32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Numero totale di crediti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D0B3B" w14:textId="2EE7AF92" w:rsidR="001B3E8D" w:rsidRPr="0060349D" w:rsidRDefault="008D5BB6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94FDE" w:rsidRPr="001B3E8D" w14:paraId="3952EAAA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F4964" w14:textId="77777777" w:rsidR="00594FDE" w:rsidRPr="0060349D" w:rsidRDefault="00E54E2A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Propedeuticità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F5F97" w14:textId="57A9B24D" w:rsidR="00B91ADE" w:rsidRPr="0060349D" w:rsidRDefault="00B91ADE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2EA0" w:rsidRPr="001B3E8D" w14:paraId="14D4E98E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1482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3B1766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1B17A" w14:textId="7460BDE1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Francesco M. Melchiori</w:t>
            </w:r>
          </w:p>
          <w:p w14:paraId="02A242E1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Facoltà: Psicologia</w:t>
            </w:r>
          </w:p>
          <w:p w14:paraId="25EC7600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Nickname: melchiori.francesco</w:t>
            </w:r>
          </w:p>
          <w:p w14:paraId="7B77A3AF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Email: francesco.melchiori@unicusano.it</w:t>
            </w:r>
          </w:p>
          <w:p w14:paraId="005D42B6" w14:textId="77304C25" w:rsidR="00912EA0" w:rsidRPr="006B11EA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Orario di ricevimento:</w:t>
            </w:r>
            <w:r w:rsidR="006B11EA">
              <w:rPr>
                <w:rFonts w:ascii="Times New Roman" w:hAnsi="Times New Roman" w:cs="Times New Roman"/>
              </w:rPr>
              <w:t xml:space="preserve"> </w:t>
            </w:r>
            <w:r w:rsidRPr="0060349D">
              <w:rPr>
                <w:rFonts w:ascii="Times New Roman" w:hAnsi="Times New Roman" w:cs="Times New Roman"/>
              </w:rPr>
              <w:t>consultare calendario videoconferenze (didattica interattiva)</w:t>
            </w:r>
          </w:p>
        </w:tc>
      </w:tr>
      <w:tr w:rsidR="00912EA0" w:rsidRPr="001B3E8D" w14:paraId="4B21F19E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0B139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Obiettivi formativi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BE466" w14:textId="206EB220" w:rsidR="00236950" w:rsidRPr="00B93DB8" w:rsidRDefault="00B034EF" w:rsidP="00300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>L'obiettivo principale del corso è sviluppare conoscenze</w:t>
            </w:r>
            <w:r w:rsidR="00300647"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>in contesti di ricerca e di intervento psicologici. Il corso è strutturato in modo da conferire ut</w:t>
            </w:r>
            <w:r w:rsidR="006B11EA"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>ilità applicative ai concetti s</w:t>
            </w:r>
            <w:r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>tatistici e di analisi dei dati nelle scienze psicologiche presentati</w:t>
            </w:r>
            <w:r w:rsidR="006B11EA"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 suo interno</w:t>
            </w:r>
            <w:r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>. Il corso mira a fornire agli studenti le conoscenze teoriche, metodologiche e strumentali necessarie per costruire, somministrare e valutare un test psicologico.</w:t>
            </w:r>
            <w:r w:rsidR="008E1327"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6950" w:rsidRPr="00B93DB8">
              <w:rPr>
                <w:rFonts w:ascii="Times New Roman" w:eastAsia="Calibri" w:hAnsi="Times New Roman" w:cs="Times New Roman"/>
                <w:sz w:val="24"/>
                <w:szCs w:val="24"/>
              </w:rPr>
              <w:t>Conoscere le metodologie delle procedure di indagine scientifica, saper formulare e realizzare una ricerca scientifica e saper utilizzare criticamente gli strumenti di misura psicologici sono competenze necessarie da acquisire per saper scegliere e applicare un metodo di ricerca.</w:t>
            </w:r>
          </w:p>
          <w:p w14:paraId="666BA83C" w14:textId="6740D1E6" w:rsidR="00912EA0" w:rsidRPr="00B93DB8" w:rsidRDefault="00B2793D" w:rsidP="00300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8">
              <w:rPr>
                <w:rFonts w:ascii="Times New Roman" w:hAnsi="Times New Roman" w:cs="Times New Roman"/>
                <w:sz w:val="24"/>
                <w:szCs w:val="24"/>
              </w:rPr>
              <w:t>Le Etivity associate al corso sviluppano le competenze necessarie a sviluppare un disegno della ricerca e a valutare la qualità di un reattivo psicologico.</w:t>
            </w:r>
          </w:p>
        </w:tc>
      </w:tr>
      <w:tr w:rsidR="00912EA0" w:rsidRPr="001B3E8D" w14:paraId="53722286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22D9" w14:textId="77777777" w:rsidR="00912EA0" w:rsidRPr="0060349D" w:rsidRDefault="00912EA0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Prerequisiti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C09D" w14:textId="694E0369" w:rsidR="00912EA0" w:rsidRPr="00B93DB8" w:rsidRDefault="0060349D" w:rsidP="00B034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Conoscenza dei concetti di base di </w:t>
            </w:r>
            <w:r w:rsidR="00B034EF" w:rsidRPr="00B93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psicometria e pedagogia sperimentale</w:t>
            </w:r>
            <w:r w:rsidRPr="00B93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Al riguardo, si consiglia di rivedere tali nozioni propedeutiche per l’apprendimento e l’approfondimento dei principi della ricerca scientifica e dell’interpretazione dei risultati di ricerca; a tal fine, si possono utilizzare i testi già consultati per la preparazione agli esami dell’area psicologica sostenuti in precedenza.</w:t>
            </w:r>
          </w:p>
        </w:tc>
      </w:tr>
      <w:tr w:rsidR="006B11EA" w:rsidRPr="001B3E8D" w14:paraId="415950FE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09FB46" w14:textId="19ADD5A2" w:rsidR="006B11EA" w:rsidRPr="0060349D" w:rsidRDefault="006B11EA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C3">
              <w:rPr>
                <w:rFonts w:ascii="Times New Roman" w:eastAsia="Times New Roman" w:hAnsi="Times New Roman" w:cs="Times New Roman"/>
                <w:b/>
                <w:bCs/>
              </w:rPr>
              <w:t>Risultati di apprendimento attesi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0ADC3D" w14:textId="77777777" w:rsidR="00062000" w:rsidRPr="00035AA6" w:rsidRDefault="00062000" w:rsidP="00062000">
            <w:pPr>
              <w:pStyle w:val="Default"/>
              <w:jc w:val="both"/>
            </w:pPr>
            <w:r w:rsidRPr="00035AA6">
              <w:rPr>
                <w:b/>
                <w:bCs/>
              </w:rPr>
              <w:t xml:space="preserve">Conoscenza e capacità di comprensione </w:t>
            </w:r>
          </w:p>
          <w:p w14:paraId="24ED57AA" w14:textId="64A4782F" w:rsidR="0044648F" w:rsidRPr="00DA3627" w:rsidRDefault="00062000" w:rsidP="0044648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5AA6">
              <w:t xml:space="preserve">Lo studente al termine del </w:t>
            </w:r>
            <w:r w:rsidRPr="0044648F">
              <w:rPr>
                <w:color w:val="000000" w:themeColor="text1"/>
              </w:rPr>
              <w:t xml:space="preserve">Corso avrà dimostrato di conoscere gli argomenti </w:t>
            </w:r>
            <w:r w:rsidR="00CE2C84" w:rsidRPr="0044648F">
              <w:rPr>
                <w:color w:val="000000" w:themeColor="text1"/>
              </w:rPr>
              <w:t xml:space="preserve">connessi </w:t>
            </w:r>
            <w:r w:rsidR="0044648F" w:rsidRPr="0044648F">
              <w:rPr>
                <w:color w:val="000000" w:themeColor="text1"/>
              </w:rPr>
              <w:t>alle</w:t>
            </w:r>
            <w:r w:rsidR="00CE2C84" w:rsidRPr="0044648F">
              <w:rPr>
                <w:color w:val="000000" w:themeColor="text1"/>
              </w:rPr>
              <w:t xml:space="preserve"> principali metodologie di studio del comportamento umano e dei processi cognitivi di base</w:t>
            </w:r>
            <w:r w:rsidR="0044648F" w:rsidRPr="0044648F">
              <w:rPr>
                <w:color w:val="000000" w:themeColor="text1"/>
              </w:rPr>
              <w:t>. Allo stesso tempo il corsista comproverà l’apprendimento</w:t>
            </w:r>
            <w:r w:rsidR="00CE2C84" w:rsidRPr="0044648F">
              <w:rPr>
                <w:color w:val="000000" w:themeColor="text1"/>
              </w:rPr>
              <w:t xml:space="preserve"> delle principali tecniche e procedure di raccolta dei dati in </w:t>
            </w:r>
            <w:r w:rsidR="00CE2C84" w:rsidRPr="0044648F">
              <w:rPr>
                <w:color w:val="000000" w:themeColor="text1"/>
              </w:rPr>
              <w:lastRenderedPageBreak/>
              <w:t>psicologia</w:t>
            </w:r>
            <w:r w:rsidR="0044648F" w:rsidRPr="0044648F">
              <w:rPr>
                <w:color w:val="000000" w:themeColor="text1"/>
              </w:rPr>
              <w:t>. Inoltre lo studente avrà acquisito la conoscenza relativa alle proprietà principali dei reattivi psicologici necessari per l’interpretazione della validità e</w:t>
            </w:r>
            <w:r w:rsidR="006331BB">
              <w:rPr>
                <w:color w:val="000000" w:themeColor="text1"/>
              </w:rPr>
              <w:t>d affidabilità di uno strumento e sarà in grado di</w:t>
            </w:r>
            <w:r w:rsidR="0044648F">
              <w:rPr>
                <w:color w:val="000000" w:themeColor="text1"/>
              </w:rPr>
              <w:t xml:space="preserve"> </w:t>
            </w:r>
            <w:r w:rsidR="0044648F" w:rsidRPr="007A108E">
              <w:rPr>
                <w:rFonts w:ascii="Times New Roman" w:eastAsia="Times New Roman" w:hAnsi="Times New Roman" w:cs="Times New Roman"/>
              </w:rPr>
              <w:t>valutare e/o progettare semplici percorsi di ricerca per rispondere a domande di ricerca specifiche</w:t>
            </w:r>
            <w:r w:rsidR="006331BB" w:rsidRPr="00DA3627">
              <w:rPr>
                <w:rFonts w:ascii="Times New Roman" w:eastAsia="Times New Roman" w:hAnsi="Times New Roman" w:cs="Times New Roman"/>
              </w:rPr>
              <w:t>.</w:t>
            </w:r>
          </w:p>
          <w:p w14:paraId="0982EA9F" w14:textId="2192C929" w:rsidR="0044648F" w:rsidRPr="00DA3627" w:rsidRDefault="0044648F" w:rsidP="0044648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3627">
              <w:rPr>
                <w:rFonts w:ascii="Times New Roman" w:hAnsi="Times New Roman" w:cs="Times New Roman"/>
                <w:color w:val="000000" w:themeColor="text1"/>
              </w:rPr>
              <w:t>Attraverso le e-tivity il corsista dimostrerà di aver compreso</w:t>
            </w:r>
            <w:r w:rsidRPr="00DA3627">
              <w:rPr>
                <w:rFonts w:ascii="Times New Roman" w:eastAsia="Times New Roman" w:hAnsi="Times New Roman" w:cs="Times New Roman"/>
              </w:rPr>
              <w:t xml:space="preserve"> come</w:t>
            </w:r>
            <w:r w:rsidRPr="007A108E">
              <w:rPr>
                <w:rFonts w:ascii="Times New Roman" w:eastAsia="Times New Roman" w:hAnsi="Times New Roman" w:cs="Times New Roman"/>
              </w:rPr>
              <w:t xml:space="preserve"> selezionare test appropriati ai diversi ambiti di applicazione, sulla base della conoscenza dei principi del testing e delle caratteristiche degli strument</w:t>
            </w:r>
            <w:r w:rsidRPr="00DA3627">
              <w:rPr>
                <w:rFonts w:ascii="Times New Roman" w:eastAsia="Times New Roman" w:hAnsi="Times New Roman" w:cs="Times New Roman"/>
              </w:rPr>
              <w:t>i</w:t>
            </w:r>
          </w:p>
          <w:p w14:paraId="480F5862" w14:textId="77777777" w:rsidR="00062000" w:rsidRPr="00DA3627" w:rsidRDefault="00062000" w:rsidP="000620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627">
              <w:rPr>
                <w:rFonts w:ascii="Times New Roman" w:hAnsi="Times New Roman" w:cs="Times New Roman"/>
                <w:b/>
                <w:bCs/>
              </w:rPr>
              <w:t xml:space="preserve">Applicazione delle conoscenze </w:t>
            </w:r>
          </w:p>
          <w:p w14:paraId="0FBE8DCF" w14:textId="1AEDD410" w:rsidR="00062000" w:rsidRPr="00DA3627" w:rsidRDefault="00062000" w:rsidP="000620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627">
              <w:rPr>
                <w:rFonts w:ascii="Times New Roman" w:hAnsi="Times New Roman" w:cs="Times New Roman"/>
              </w:rPr>
              <w:t>Lo stud</w:t>
            </w:r>
            <w:r w:rsidR="00092196" w:rsidRPr="00DA3627">
              <w:rPr>
                <w:rFonts w:ascii="Times New Roman" w:hAnsi="Times New Roman" w:cs="Times New Roman"/>
              </w:rPr>
              <w:t>ente sarà in grado di comprendere il processo logico sottostante una ricerca</w:t>
            </w:r>
            <w:r w:rsidR="00CE2C84" w:rsidRPr="00DA3627">
              <w:rPr>
                <w:rFonts w:ascii="Times New Roman" w:hAnsi="Times New Roman" w:cs="Times New Roman"/>
              </w:rPr>
              <w:t xml:space="preserve"> </w:t>
            </w:r>
            <w:r w:rsidR="00092196" w:rsidRPr="00DA3627">
              <w:rPr>
                <w:rFonts w:ascii="Times New Roman" w:hAnsi="Times New Roman" w:cs="Times New Roman"/>
              </w:rPr>
              <w:t>e di operazionalizzare i costrutti psicologici in variabili. Inoltre il corsista avrà la capacità di stabilire il ruolo delle variabili in relazione ai tipi di ricerca ed ai diversi modelli teorici che riproducono i processi psicologici. Avrà inoltre dimostrato di sapere progettare disegni di ricerca con modelli mono-o bivariati</w:t>
            </w:r>
            <w:r w:rsidRPr="00DA3627">
              <w:rPr>
                <w:rFonts w:ascii="Times New Roman" w:hAnsi="Times New Roman" w:cs="Times New Roman"/>
              </w:rPr>
              <w:t xml:space="preserve">. Le Etivity prevedono l’applicazione delle conoscenze teoriche </w:t>
            </w:r>
            <w:r w:rsidR="00092196" w:rsidRPr="00DA3627">
              <w:rPr>
                <w:rFonts w:ascii="Times New Roman" w:hAnsi="Times New Roman" w:cs="Times New Roman"/>
              </w:rPr>
              <w:t>per la risoluzione di brevi esempi</w:t>
            </w:r>
            <w:r w:rsidRPr="00DA3627">
              <w:rPr>
                <w:rFonts w:ascii="Times New Roman" w:hAnsi="Times New Roman" w:cs="Times New Roman"/>
              </w:rPr>
              <w:t xml:space="preserve"> pratici</w:t>
            </w:r>
            <w:r w:rsidR="00092196" w:rsidRPr="00DA3627">
              <w:rPr>
                <w:rFonts w:ascii="Times New Roman" w:hAnsi="Times New Roman" w:cs="Times New Roman"/>
              </w:rPr>
              <w:t>, ovvero alla stesura di una bozza di disegno di ricerca</w:t>
            </w:r>
            <w:r w:rsidRPr="00DA3627">
              <w:rPr>
                <w:rFonts w:ascii="Times New Roman" w:hAnsi="Times New Roman" w:cs="Times New Roman"/>
              </w:rPr>
              <w:t>.</w:t>
            </w:r>
          </w:p>
          <w:p w14:paraId="1C52E863" w14:textId="77777777" w:rsidR="00062000" w:rsidRPr="00DA3627" w:rsidRDefault="00062000" w:rsidP="000620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627">
              <w:rPr>
                <w:rFonts w:ascii="Times New Roman" w:hAnsi="Times New Roman" w:cs="Times New Roman"/>
                <w:b/>
                <w:bCs/>
              </w:rPr>
              <w:t xml:space="preserve">Capacità di trarre conclusioni </w:t>
            </w:r>
          </w:p>
          <w:p w14:paraId="283E3BCD" w14:textId="6AA8215D" w:rsidR="00CE2C84" w:rsidRPr="00DA3627" w:rsidRDefault="00062000" w:rsidP="00CE2C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627">
              <w:rPr>
                <w:rFonts w:ascii="Times New Roman" w:hAnsi="Times New Roman" w:cs="Times New Roman"/>
              </w:rPr>
              <w:t xml:space="preserve">Lo studente </w:t>
            </w:r>
            <w:r w:rsidR="00CE2C84" w:rsidRPr="00DA3627">
              <w:rPr>
                <w:rFonts w:ascii="Times New Roman" w:hAnsi="Times New Roman" w:cs="Times New Roman"/>
              </w:rPr>
              <w:t>acquisi</w:t>
            </w:r>
            <w:r w:rsidRPr="00DA3627">
              <w:rPr>
                <w:rFonts w:ascii="Times New Roman" w:hAnsi="Times New Roman" w:cs="Times New Roman"/>
              </w:rPr>
              <w:t xml:space="preserve">rà </w:t>
            </w:r>
            <w:r w:rsidR="00CE2C84" w:rsidRPr="00DA3627">
              <w:rPr>
                <w:rFonts w:ascii="Times New Roman" w:hAnsi="Times New Roman" w:cs="Times New Roman"/>
              </w:rPr>
              <w:t xml:space="preserve">autonomia di giudizio relative all’analisi dei modelli e delle </w:t>
            </w:r>
          </w:p>
          <w:p w14:paraId="7EF2307F" w14:textId="6F9DFC88" w:rsidR="00CE2C84" w:rsidRPr="00DA3627" w:rsidRDefault="00CE2C84" w:rsidP="00CE2C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627">
              <w:rPr>
                <w:rFonts w:ascii="Times New Roman" w:hAnsi="Times New Roman" w:cs="Times New Roman"/>
              </w:rPr>
              <w:t>procedure di ricerca adottate in psicologia. Il corsista svilupperà inoltre capacità di problematizzazione e di osservazione non ingenua dei fenomeni psicologici quotidiani.</w:t>
            </w:r>
          </w:p>
          <w:p w14:paraId="1658BC44" w14:textId="77777777" w:rsidR="00062000" w:rsidRPr="00DA3627" w:rsidRDefault="00062000" w:rsidP="000620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627">
              <w:rPr>
                <w:rFonts w:ascii="Times New Roman" w:hAnsi="Times New Roman" w:cs="Times New Roman"/>
                <w:b/>
                <w:bCs/>
              </w:rPr>
              <w:t xml:space="preserve">Abilità comunicative </w:t>
            </w:r>
          </w:p>
          <w:p w14:paraId="653B42D6" w14:textId="3C18230F" w:rsidR="00062000" w:rsidRPr="00DA3627" w:rsidRDefault="00062000" w:rsidP="00A777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627">
              <w:rPr>
                <w:rFonts w:ascii="Times New Roman" w:hAnsi="Times New Roman" w:cs="Times New Roman"/>
              </w:rPr>
              <w:t xml:space="preserve">Lo studente sarà in grado di descrivere e sostenere conversazioni su </w:t>
            </w:r>
            <w:r w:rsidR="00A777CF" w:rsidRPr="00DA3627">
              <w:rPr>
                <w:rFonts w:ascii="Times New Roman" w:hAnsi="Times New Roman" w:cs="Times New Roman"/>
              </w:rPr>
              <w:t>temi di metodologia della ricerca psicologica ed esporre in maniera personale e competente i contenuti appresi durante il corso.</w:t>
            </w:r>
          </w:p>
          <w:p w14:paraId="2D7FE62F" w14:textId="77777777" w:rsidR="00062000" w:rsidRPr="00DA3627" w:rsidRDefault="00062000" w:rsidP="000620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3627">
              <w:rPr>
                <w:rFonts w:ascii="Times New Roman" w:hAnsi="Times New Roman" w:cs="Times New Roman"/>
                <w:b/>
                <w:bCs/>
              </w:rPr>
              <w:t xml:space="preserve">Capacità di apprendere </w:t>
            </w:r>
          </w:p>
          <w:p w14:paraId="14F97710" w14:textId="5E1D9D2C" w:rsidR="006B11EA" w:rsidRPr="00B93DB8" w:rsidRDefault="00062000" w:rsidP="00B93DB8">
            <w:pPr>
              <w:spacing w:after="60" w:line="240" w:lineRule="auto"/>
              <w:jc w:val="both"/>
              <w:rPr>
                <w:sz w:val="24"/>
                <w:szCs w:val="24"/>
              </w:rPr>
            </w:pPr>
            <w:r w:rsidRPr="00DA3627">
              <w:rPr>
                <w:rFonts w:ascii="Times New Roman" w:hAnsi="Times New Roman" w:cs="Times New Roman"/>
                <w:sz w:val="24"/>
                <w:szCs w:val="24"/>
              </w:rPr>
              <w:t>Lo studente al termine del Corso avrà conoscenza delle nozioni fondamentali necessarie</w:t>
            </w:r>
            <w:r w:rsidR="00B93DB8" w:rsidRPr="00DA3627">
              <w:rPr>
                <w:rFonts w:ascii="Times New Roman" w:hAnsi="Times New Roman" w:cs="Times New Roman"/>
                <w:sz w:val="24"/>
                <w:szCs w:val="24"/>
              </w:rPr>
              <w:t xml:space="preserve"> per una lettura critica di un articolo scientifico, e in particolare comprenderne le parti relative al metodo e ai risultati in modo </w:t>
            </w:r>
            <w:r w:rsidR="00A777CF" w:rsidRPr="00DA3627">
              <w:rPr>
                <w:rFonts w:ascii="Times New Roman" w:hAnsi="Times New Roman" w:cs="Times New Roman"/>
                <w:sz w:val="24"/>
                <w:szCs w:val="24"/>
              </w:rPr>
              <w:t>indipendente</w:t>
            </w:r>
            <w:r w:rsidR="00B93DB8" w:rsidRPr="00DA3627">
              <w:rPr>
                <w:rFonts w:ascii="Times New Roman" w:hAnsi="Times New Roman" w:cs="Times New Roman"/>
                <w:sz w:val="24"/>
                <w:szCs w:val="24"/>
              </w:rPr>
              <w:t xml:space="preserve">. Questo metterà il corsista nella posizione di poter </w:t>
            </w:r>
            <w:r w:rsidRPr="00DA3627">
              <w:rPr>
                <w:rFonts w:ascii="Times New Roman" w:hAnsi="Times New Roman" w:cs="Times New Roman"/>
                <w:sz w:val="24"/>
                <w:szCs w:val="24"/>
              </w:rPr>
              <w:t xml:space="preserve">proseguire gli studi </w:t>
            </w:r>
            <w:r w:rsidR="00B93DB8" w:rsidRPr="00DA3627">
              <w:rPr>
                <w:rFonts w:ascii="Times New Roman" w:hAnsi="Times New Roman" w:cs="Times New Roman"/>
                <w:sz w:val="24"/>
                <w:szCs w:val="24"/>
              </w:rPr>
              <w:t xml:space="preserve">delle discipline del CdS magistrale </w:t>
            </w:r>
            <w:r w:rsidRPr="00DA3627">
              <w:rPr>
                <w:rFonts w:ascii="Times New Roman" w:hAnsi="Times New Roman" w:cs="Times New Roman"/>
                <w:sz w:val="24"/>
                <w:szCs w:val="24"/>
              </w:rPr>
              <w:t>con maggiore maturità e</w:t>
            </w:r>
            <w:r w:rsidR="00B93DB8" w:rsidRPr="00DA3627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A777CF" w:rsidRPr="00DA3627">
              <w:rPr>
                <w:rFonts w:ascii="Times New Roman" w:hAnsi="Times New Roman" w:cs="Times New Roman"/>
                <w:sz w:val="24"/>
                <w:szCs w:val="24"/>
              </w:rPr>
              <w:t xml:space="preserve">un alto grado di </w:t>
            </w:r>
            <w:r w:rsidR="00B93DB8" w:rsidRPr="00DA3627">
              <w:rPr>
                <w:rFonts w:ascii="Times New Roman" w:hAnsi="Times New Roman" w:cs="Times New Roman"/>
                <w:sz w:val="24"/>
                <w:szCs w:val="24"/>
              </w:rPr>
              <w:t>autonomia</w:t>
            </w:r>
            <w:r w:rsidRPr="00DA3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EA0" w:rsidRPr="001B3E8D" w14:paraId="1163AC4E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34033" w14:textId="7E6F7E38" w:rsidR="00912EA0" w:rsidRPr="00E51438" w:rsidRDefault="00CE2C84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DAB3E" w14:textId="77777777" w:rsidR="0060349D" w:rsidRPr="00D130A4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Times New Roman" w:hAnsi="Times New Roman" w:cs="Times New Roman"/>
                <w:sz w:val="24"/>
                <w:szCs w:val="24"/>
              </w:rPr>
              <w:t>Gli argomenti principali trattati nel corso sono:</w:t>
            </w:r>
          </w:p>
          <w:p w14:paraId="4FEF472C" w14:textId="296C3971" w:rsidR="000C027C" w:rsidRPr="00D130A4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- Psicologia e metodi di ricerca scientifica</w:t>
            </w:r>
          </w:p>
          <w:p w14:paraId="37E45E0C" w14:textId="77777777" w:rsidR="000C027C" w:rsidRPr="00D130A4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- I piani sperimentali, quasi sperimentali e osservazionali</w:t>
            </w:r>
          </w:p>
          <w:p w14:paraId="0B9D3EF9" w14:textId="4F7BB1DC" w:rsidR="00F010C4" w:rsidRPr="00D130A4" w:rsidRDefault="00F010C4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- Disegni fattoriali</w:t>
            </w:r>
          </w:p>
          <w:p w14:paraId="3762ED5C" w14:textId="4D00D0BD" w:rsidR="000C027C" w:rsidRPr="00D130A4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La misurazione in psicologia – </w:t>
            </w:r>
            <w:r w:rsidRPr="00D130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scaling</w:t>
            </w:r>
          </w:p>
          <w:p w14:paraId="096D91DF" w14:textId="77777777" w:rsidR="000C027C" w:rsidRPr="00D130A4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- Scale Thurstone, Guttman e Likert</w:t>
            </w:r>
          </w:p>
          <w:p w14:paraId="298A32C9" w14:textId="41CEA12D" w:rsidR="000C027C" w:rsidRPr="00D130A4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- Funzioni ed ambito d’uso dei test psicologici</w:t>
            </w:r>
          </w:p>
          <w:p w14:paraId="576328A6" w14:textId="121B5F72" w:rsidR="00F010C4" w:rsidRPr="00D130A4" w:rsidRDefault="00F010C4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- Item analysis</w:t>
            </w:r>
          </w:p>
          <w:p w14:paraId="35CB0DA8" w14:textId="641778BE" w:rsidR="000C027C" w:rsidRPr="00D130A4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- Validità e attendibilità dei test psicologici</w:t>
            </w:r>
          </w:p>
          <w:p w14:paraId="43A10DC8" w14:textId="25466E92" w:rsidR="000C027C" w:rsidRPr="00D130A4" w:rsidRDefault="006B11EA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- Tipologie di test e ambiti di utilizzo</w:t>
            </w:r>
          </w:p>
          <w:p w14:paraId="5F386410" w14:textId="2D37882D" w:rsidR="00912EA0" w:rsidRPr="00E51438" w:rsidRDefault="000C027C" w:rsidP="00F010C4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010C4" w:rsidRPr="00D130A4">
              <w:rPr>
                <w:rFonts w:ascii="Times New Roman" w:eastAsia="Calibri" w:hAnsi="Times New Roman" w:cs="Times New Roman"/>
                <w:sz w:val="24"/>
                <w:szCs w:val="24"/>
              </w:rPr>
              <w:t>Meta-analisi: caratteristiche, punti di forza e di debolezza</w:t>
            </w:r>
          </w:p>
        </w:tc>
      </w:tr>
      <w:tr w:rsidR="00912EA0" w:rsidRPr="001B3E8D" w14:paraId="0B510ECF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F4CB" w14:textId="53FB95BE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Materiali di studio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E8F1B" w14:textId="79019356" w:rsidR="0060349D" w:rsidRPr="00D130A4" w:rsidRDefault="0060349D" w:rsidP="007A597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A4">
              <w:rPr>
                <w:rFonts w:ascii="Times New Roman" w:hAnsi="Times New Roman" w:cs="Times New Roman"/>
                <w:b/>
                <w:sz w:val="24"/>
                <w:szCs w:val="24"/>
              </w:rPr>
              <w:t>Dispense e materiale didattico presente in piattaforma a cura del docente.</w:t>
            </w:r>
          </w:p>
          <w:p w14:paraId="5AE4C59D" w14:textId="77777777" w:rsidR="0060349D" w:rsidRPr="00D130A4" w:rsidRDefault="0060349D" w:rsidP="007A59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hAnsi="Times New Roman" w:cs="Times New Roman"/>
                <w:sz w:val="24"/>
                <w:szCs w:val="24"/>
              </w:rPr>
              <w:t>Per ulteriori approfondimenti i testi consigliati sono:</w:t>
            </w:r>
          </w:p>
          <w:p w14:paraId="57A9DE6B" w14:textId="13736DCC" w:rsidR="00D71DF0" w:rsidRPr="00D130A4" w:rsidRDefault="00DF707F" w:rsidP="007A597A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Pedon</w:t>
            </w:r>
            <w:r w:rsidR="00B62514"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A.</w:t>
            </w:r>
            <w:r w:rsidR="00D71DF0"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Gnisci</w:t>
            </w:r>
            <w:r w:rsidR="00B62514"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A.</w:t>
            </w:r>
            <w:r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,</w:t>
            </w:r>
            <w:r w:rsidR="00B62514"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(2004</w:t>
            </w:r>
            <w:r w:rsidR="00D71DF0"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), </w:t>
            </w:r>
            <w:r w:rsidR="00B62514"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Metodologia della ricerca psicologica, Il Mulino</w:t>
            </w:r>
          </w:p>
          <w:p w14:paraId="3DF2165F" w14:textId="1D85DF25" w:rsidR="00912EA0" w:rsidRPr="00D71DF0" w:rsidRDefault="00D71DF0" w:rsidP="007A597A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D130A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Ercolani, A.P. (2012), Strumenti statistici per la ricerca, la valutazione e la diagnosi in psicologia, Raffaello Cortina Editore</w:t>
            </w:r>
          </w:p>
        </w:tc>
      </w:tr>
      <w:tr w:rsidR="00912EA0" w:rsidRPr="001B3E8D" w14:paraId="5E0C7979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DBF0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Metodi didattici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CDF5E" w14:textId="0C39A544" w:rsidR="006B11EA" w:rsidRPr="00F94ACA" w:rsidRDefault="00912EA0" w:rsidP="006B11E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Il corso è sviluppato attraverso le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lezioni preregistrate audio-video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che compongono, </w:t>
            </w:r>
            <w:r w:rsidR="006B11EA"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 w:rsidR="006B11EA"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corso è sviluppato attraverso le </w:t>
            </w:r>
            <w:r w:rsidR="006B11EA"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lezioni preregistrate audio-video</w:t>
            </w:r>
            <w:r w:rsidR="006B11EA"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 compongono, insieme a slides e dispense, i materiali di studio disponibili in piattaforma. Sono poi proposti dei </w:t>
            </w:r>
            <w:r w:rsidR="006B11EA"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di autovalutazione</w:t>
            </w:r>
            <w:r w:rsidR="006B11EA"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 tipo asincrono, che corredano le lezioni preregistrate e consentono agli studenti di accertare sia la comprensione, sia il grado di conoscenza acquisita dei contenuti di ognuna delle lezioni. Sono altresì disponibili </w:t>
            </w:r>
            <w:r w:rsidR="006B11EA"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lezioni in web-conference</w:t>
            </w:r>
            <w:r w:rsidR="006B11EA"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programmate a calendario che si re</w:t>
            </w:r>
            <w:r w:rsidR="00A70AA2">
              <w:rPr>
                <w:rFonts w:ascii="Times New Roman" w:eastAsia="Times New Roman" w:hAnsi="Times New Roman" w:cs="Times New Roman"/>
                <w:sz w:val="24"/>
                <w:szCs w:val="24"/>
              </w:rPr>
              <w:t>alizzano nei periodi didattici.</w:t>
            </w:r>
          </w:p>
          <w:p w14:paraId="23FA8D53" w14:textId="357200ED" w:rsidR="00912EA0" w:rsidRPr="0060349D" w:rsidRDefault="006B11EA" w:rsidP="006B11E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didattica si avvale, inoltre, di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forum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(aule virtuali) e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chat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disponibili in piattaforma che costituiscono uno spazio di discussione asincrono, dove i docenti e/o i tutor individuano i temi e gli argomenti più significativi dell’insegnamento e interagiscono con gli studenti iscritti.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Inoltre le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e-tivity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contribuiscono al raggiungimento degli obiettivi formativi così come previsti dai descrittori di Dublino.</w:t>
            </w:r>
          </w:p>
        </w:tc>
      </w:tr>
      <w:tr w:rsidR="00912EA0" w:rsidRPr="001B3E8D" w14:paraId="3B0C9109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0C5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Modalità di verifica dell’apprendimento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BA2BD" w14:textId="1E219055" w:rsidR="00294607" w:rsidRPr="00D130A4" w:rsidRDefault="00294607" w:rsidP="0029460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3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La struttura del corso prevede alcune prove in itinere per l'autovalutazione dell’apprendimento consistenti in quesiti a scelta multipla e esercizi sia sui concetti di base che sulle applicazioni statistiche. </w:t>
            </w:r>
            <w:r w:rsidR="00A70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Lo svolgimento delle e-tivity verrà considerato nella valutazione complessiva dei risultati di apprendimento dello studente.</w:t>
            </w:r>
            <w:r w:rsidR="00A70A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13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La prova di esame di fine corso sarà strutturata allo stesso modo con quesiti a scelta multipla e la risoluzione di problemi statistici. In particolare </w:t>
            </w:r>
            <w:r w:rsidRPr="00D130A4">
              <w:rPr>
                <w:rFonts w:ascii="Times New Roman" w:hAnsi="Times New Roman" w:cs="Times New Roman"/>
                <w:sz w:val="24"/>
                <w:szCs w:val="24"/>
              </w:rPr>
              <w:t>la prova scritta, si articola nel modello “3+3” (3 domande a risposta chiusa e 3 domande aperte - esercizi).</w:t>
            </w:r>
            <w:r w:rsidRPr="00D13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93EE11C" w14:textId="77777777" w:rsidR="00294607" w:rsidRPr="00D130A4" w:rsidRDefault="00294607" w:rsidP="0029460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hAnsi="Times New Roman" w:cs="Times New Roman"/>
                <w:sz w:val="24"/>
                <w:szCs w:val="24"/>
              </w:rPr>
              <w:t xml:space="preserve">L’assegnazione del punteggio per la prova scritta è il seguente: </w:t>
            </w:r>
          </w:p>
          <w:p w14:paraId="0C4ECEB5" w14:textId="6C271A79" w:rsidR="00294607" w:rsidRPr="00D130A4" w:rsidRDefault="00294607" w:rsidP="00294607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hAnsi="Times New Roman" w:cs="Times New Roman"/>
                <w:sz w:val="24"/>
                <w:szCs w:val="24"/>
              </w:rPr>
              <w:t>alle 3 domande chiuse relative ai contenuti differenti del programma d’esame viene attribuito il valore di 4 punti per risposta corretta;</w:t>
            </w:r>
          </w:p>
          <w:p w14:paraId="465CBFEF" w14:textId="10BFA26D" w:rsidR="00294607" w:rsidRPr="00D130A4" w:rsidRDefault="00294607" w:rsidP="00294607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hAnsi="Times New Roman" w:cs="Times New Roman"/>
                <w:sz w:val="24"/>
                <w:szCs w:val="24"/>
              </w:rPr>
              <w:t>alle 3 domande aperte viene assegnato un punteggio massimo pari a 6 punti ciascuna in base alla verifica del docente sui risultati di apprendimento attesi.</w:t>
            </w:r>
          </w:p>
          <w:p w14:paraId="56349A34" w14:textId="6F3C06EB" w:rsidR="00912EA0" w:rsidRPr="00D130A4" w:rsidRDefault="00294607" w:rsidP="0029460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Per lo studente è prevista l’ulteriore possibilità di sostenere in forma orale l’esame presso la sede centrale dell’Unicusano a Roma. </w:t>
            </w:r>
            <w:r w:rsidRPr="00D1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 prova orale consiste in un colloquio per accertare il livello di preparazione dello studente, attraverso almeno tre domande e con eventuale svolgimento di brevi esercizi. L’adeguatezza delle risposte sarà valutata in base ai seguenti criteri: completezza delle argomentazioni, capacità di approfondire i collegamenti tra le diverse tematiche, chiarezza espositiva, padronanza del linguaggio tecnico.</w:t>
            </w:r>
          </w:p>
        </w:tc>
      </w:tr>
      <w:tr w:rsidR="00912EA0" w:rsidRPr="001B3E8D" w14:paraId="58A775EA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4DF6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Criteri per l’assegnazione dell’elaborato finale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C8502" w14:textId="419B5831" w:rsidR="00912EA0" w:rsidRPr="00D130A4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A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L’assegnazione dell’elaborato finale avviene sulla base di un colloquio (anche tramite messaggi in piattaforma) in cui lo studente dovrà necessariamente indicare almeno 3 diverse proposte afferenti l’ambito psicometrico e i propri specifici interessi in relazione agli argomenti che intende approfondire. La decisione finale verrà presa dal professore in base alle considerazioni su opportunità e originalità della tematica. Non esistono preclusioni alla richiesta di assegnazione della tesi e non è prevista una media particolare per poterla richiedere.</w:t>
            </w:r>
          </w:p>
        </w:tc>
      </w:tr>
      <w:tr w:rsidR="00912EA0" w:rsidRPr="001B3E8D" w14:paraId="24B96121" w14:textId="77777777" w:rsidTr="00F010C4">
        <w:trPr>
          <w:tblCellSpacing w:w="15" w:type="dxa"/>
        </w:trPr>
        <w:tc>
          <w:tcPr>
            <w:tcW w:w="10532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38A32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Programma esteso e materiale didattico di riferimento</w:t>
            </w:r>
          </w:p>
        </w:tc>
      </w:tr>
      <w:tr w:rsidR="00294607" w:rsidRPr="001B3E8D" w14:paraId="63420A8D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13F02" w14:textId="74EAA38C" w:rsidR="00294607" w:rsidRDefault="00294607" w:rsidP="006B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11EA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6B11EA">
              <w:rPr>
                <w:rFonts w:ascii="Times New Roman" w:eastAsia="Times New Roman" w:hAnsi="Times New Roman" w:cs="Times New Roman"/>
                <w:b/>
                <w:bCs/>
              </w:rPr>
              <w:t>mpegno di studio totale programmato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5504F7" w14:textId="77777777" w:rsidR="00294607" w:rsidRPr="006B11EA" w:rsidRDefault="00294607" w:rsidP="00294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B11EA">
              <w:rPr>
                <w:rFonts w:ascii="Times New Roman" w:eastAsia="Times New Roman" w:hAnsi="Times New Roman" w:cs="Times New Roman"/>
                <w:bCs/>
              </w:rPr>
              <w:t>Considerando che convenzionalmente 1 CFU è pari a 25 ore di studio ciascun modulo impegna lo studente in media per:</w:t>
            </w:r>
          </w:p>
          <w:p w14:paraId="5AAC6786" w14:textId="77777777" w:rsidR="00294607" w:rsidRPr="006B11EA" w:rsidRDefault="00294607" w:rsidP="00294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B11EA">
              <w:rPr>
                <w:rFonts w:ascii="Times New Roman" w:eastAsia="Times New Roman" w:hAnsi="Times New Roman" w:cs="Times New Roman"/>
                <w:bCs/>
              </w:rPr>
              <w:t>6 ore di lezione video</w:t>
            </w:r>
          </w:p>
          <w:p w14:paraId="230C59D2" w14:textId="41A8196B" w:rsidR="00294607" w:rsidRPr="006B11EA" w:rsidRDefault="00A70AA2" w:rsidP="00294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  <w:r w:rsidR="00294607" w:rsidRPr="006B11EA">
              <w:rPr>
                <w:rFonts w:ascii="Times New Roman" w:eastAsia="Times New Roman" w:hAnsi="Times New Roman" w:cs="Times New Roman"/>
                <w:bCs/>
              </w:rPr>
              <w:t xml:space="preserve"> ore studio personale</w:t>
            </w:r>
          </w:p>
          <w:p w14:paraId="2BDE9479" w14:textId="7BF5FEBC" w:rsidR="00294607" w:rsidRPr="006B11EA" w:rsidRDefault="00A70AA2" w:rsidP="00294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bookmarkStart w:id="0" w:name="_GoBack"/>
            <w:bookmarkEnd w:id="0"/>
            <w:r w:rsidR="00294607" w:rsidRPr="006B11EA">
              <w:rPr>
                <w:rFonts w:ascii="Times New Roman" w:eastAsia="Times New Roman" w:hAnsi="Times New Roman" w:cs="Times New Roman"/>
                <w:bCs/>
              </w:rPr>
              <w:t xml:space="preserve"> ore completamento di e-tivity e partecipazione al forum</w:t>
            </w:r>
          </w:p>
          <w:p w14:paraId="1B2B32A1" w14:textId="2A714979" w:rsidR="00294607" w:rsidRDefault="00A70AA2" w:rsidP="00294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  <w:r w:rsidR="00294607" w:rsidRPr="006B11EA">
              <w:rPr>
                <w:rFonts w:ascii="Times New Roman" w:eastAsia="Times New Roman" w:hAnsi="Times New Roman" w:cs="Times New Roman"/>
                <w:bCs/>
              </w:rPr>
              <w:t xml:space="preserve"> Test di autovalutazione</w:t>
            </w:r>
          </w:p>
        </w:tc>
      </w:tr>
      <w:tr w:rsidR="00A52689" w:rsidRPr="001B3E8D" w14:paraId="7BE2E1E0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FF4F8" w14:textId="181ADFAC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Modulo 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6D8CB" w14:textId="36A5CDDA" w:rsidR="00905561" w:rsidRDefault="00401E3F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Psicologia e metodi di ricerca scientifica</w:t>
            </w:r>
          </w:p>
          <w:p w14:paraId="11D6F45F" w14:textId="439DAF0F" w:rsidR="00401E3F" w:rsidRPr="00905561" w:rsidRDefault="00401E3F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 reattivi psicologici: definizione, </w:t>
            </w:r>
            <w:r w:rsidR="00686789">
              <w:rPr>
                <w:rFonts w:ascii="Times New Roman" w:eastAsia="Times New Roman" w:hAnsi="Times New Roman" w:cs="Times New Roman"/>
                <w:bCs/>
              </w:rPr>
              <w:t xml:space="preserve">proprietà, </w:t>
            </w:r>
            <w:r>
              <w:rPr>
                <w:rFonts w:ascii="Times New Roman" w:eastAsia="Times New Roman" w:hAnsi="Times New Roman" w:cs="Times New Roman"/>
                <w:bCs/>
              </w:rPr>
              <w:t>funzioni ed uso</w:t>
            </w:r>
          </w:p>
          <w:p w14:paraId="7DBD7AE2" w14:textId="77777777" w:rsidR="00F010C4" w:rsidRPr="00F302AB" w:rsidRDefault="00F010C4" w:rsidP="00F010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I test psicologici</w:t>
            </w:r>
            <w:r>
              <w:rPr>
                <w:rFonts w:ascii="Times New Roman" w:eastAsia="Times New Roman" w:hAnsi="Times New Roman" w:cs="Times New Roman"/>
                <w:bCs/>
              </w:rPr>
              <w:t>: ambiti di applicazione</w:t>
            </w:r>
          </w:p>
          <w:p w14:paraId="4CF5050A" w14:textId="77777777" w:rsidR="00905561" w:rsidRDefault="00905561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F86260" w14:textId="6B4C303E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7DCB0783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93E5F" w14:textId="7E69A19F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Modulo 2 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513E0" w14:textId="1C05DC33" w:rsidR="00F302AB" w:rsidRPr="00F302AB" w:rsidRDefault="00F010C4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Tipologie di </w:t>
            </w:r>
            <w:r w:rsidR="00F302AB" w:rsidRPr="00F302AB">
              <w:rPr>
                <w:rFonts w:ascii="Times New Roman" w:eastAsia="Times New Roman" w:hAnsi="Times New Roman" w:cs="Times New Roman"/>
                <w:bCs/>
              </w:rPr>
              <w:t>Test di Personalità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e </w:t>
            </w:r>
            <w:r w:rsidR="00F302AB" w:rsidRPr="00F302AB">
              <w:rPr>
                <w:rFonts w:ascii="Times New Roman" w:eastAsia="Times New Roman" w:hAnsi="Times New Roman" w:cs="Times New Roman"/>
                <w:bCs/>
              </w:rPr>
              <w:t>Test di Rendimento</w:t>
            </w:r>
          </w:p>
          <w:p w14:paraId="7DE4FEB4" w14:textId="550C48BC" w:rsidR="00F010C4" w:rsidRDefault="00F010C4" w:rsidP="00F0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10C4">
              <w:rPr>
                <w:rFonts w:ascii="Times New Roman" w:eastAsia="Times New Roman" w:hAnsi="Times New Roman" w:cs="Times New Roman"/>
              </w:rPr>
              <w:t xml:space="preserve">Approfondimento </w:t>
            </w:r>
            <w:r>
              <w:rPr>
                <w:rFonts w:ascii="Times New Roman" w:eastAsia="Times New Roman" w:hAnsi="Times New Roman" w:cs="Times New Roman"/>
              </w:rPr>
              <w:t>sui</w:t>
            </w:r>
            <w:r w:rsidRPr="00F010C4">
              <w:rPr>
                <w:rFonts w:ascii="Times New Roman" w:eastAsia="Times New Roman" w:hAnsi="Times New Roman" w:cs="Times New Roman"/>
              </w:rPr>
              <w:t xml:space="preserve"> test</w:t>
            </w:r>
            <w:r>
              <w:rPr>
                <w:rFonts w:ascii="Times New Roman" w:eastAsia="Times New Roman" w:hAnsi="Times New Roman" w:cs="Times New Roman"/>
              </w:rPr>
              <w:t xml:space="preserve"> principali</w:t>
            </w:r>
            <w:r w:rsidRPr="00F010C4">
              <w:rPr>
                <w:rFonts w:ascii="Times New Roman" w:eastAsia="Times New Roman" w:hAnsi="Times New Roman" w:cs="Times New Roman"/>
              </w:rPr>
              <w:t>:</w:t>
            </w:r>
          </w:p>
          <w:p w14:paraId="29C2C680" w14:textId="77777777" w:rsidR="00F010C4" w:rsidRPr="00F010C4" w:rsidRDefault="00F010C4" w:rsidP="00F0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10C4">
              <w:rPr>
                <w:rFonts w:ascii="Times New Roman" w:eastAsia="Times New Roman" w:hAnsi="Times New Roman" w:cs="Times New Roman"/>
              </w:rPr>
              <w:t>MMPI2</w:t>
            </w:r>
          </w:p>
          <w:p w14:paraId="3045E64F" w14:textId="77777777" w:rsidR="00F010C4" w:rsidRPr="00A70AA2" w:rsidRDefault="00F010C4" w:rsidP="00F0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0AA2">
              <w:rPr>
                <w:rFonts w:ascii="Times New Roman" w:eastAsia="Times New Roman" w:hAnsi="Times New Roman" w:cs="Times New Roman"/>
              </w:rPr>
              <w:t>Culture free tests</w:t>
            </w:r>
          </w:p>
          <w:p w14:paraId="04A12075" w14:textId="77777777" w:rsidR="00F010C4" w:rsidRPr="00A70AA2" w:rsidRDefault="00F010C4" w:rsidP="00F0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0AA2">
              <w:rPr>
                <w:rFonts w:ascii="Times New Roman" w:eastAsia="Times New Roman" w:hAnsi="Times New Roman" w:cs="Times New Roman"/>
              </w:rPr>
              <w:t>Rorschach</w:t>
            </w:r>
          </w:p>
          <w:p w14:paraId="3466E9BB" w14:textId="77777777" w:rsidR="00F010C4" w:rsidRPr="00A70AA2" w:rsidRDefault="00F010C4" w:rsidP="00F01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0AA2">
              <w:rPr>
                <w:rFonts w:ascii="Times New Roman" w:eastAsia="Times New Roman" w:hAnsi="Times New Roman" w:cs="Times New Roman"/>
              </w:rPr>
              <w:t>Big five questionnaire</w:t>
            </w:r>
          </w:p>
          <w:p w14:paraId="7490161E" w14:textId="77777777" w:rsidR="00F302AB" w:rsidRPr="00A70AA2" w:rsidRDefault="00F302AB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195B2A" w14:textId="64E3A12C" w:rsidR="00A52689" w:rsidRPr="0060349D" w:rsidRDefault="00A52689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1BD42D1E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6892C" w14:textId="41D8FA42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Modulo 3 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40C6DA" w14:textId="1754995C" w:rsidR="006D43CB" w:rsidRDefault="006D43CB" w:rsidP="006D43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6D43CB">
              <w:rPr>
                <w:rFonts w:ascii="Times New Roman" w:eastAsia="Times New Roman" w:hAnsi="Times New Roman" w:cs="Times New Roman"/>
                <w:bCs/>
              </w:rPr>
              <w:t>Disegni della ricerca valutativa e diagnostica</w:t>
            </w:r>
          </w:p>
          <w:p w14:paraId="094731C9" w14:textId="0B4D92E9" w:rsidR="008D5BB6" w:rsidRPr="006D43CB" w:rsidRDefault="008D5BB6" w:rsidP="006D43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Causalità e obiettivi di ricerca</w:t>
            </w:r>
          </w:p>
          <w:p w14:paraId="5205A987" w14:textId="0C0FEE2F" w:rsidR="006D43CB" w:rsidRPr="006D43CB" w:rsidRDefault="006D43CB" w:rsidP="006D43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7A597A">
              <w:rPr>
                <w:rFonts w:ascii="Times New Roman" w:eastAsia="Times New Roman" w:hAnsi="Times New Roman" w:cs="Times New Roman"/>
                <w:bCs/>
              </w:rPr>
              <w:t>Piani sperimentali, quasi sperimentali ed osservazionali</w:t>
            </w:r>
          </w:p>
          <w:p w14:paraId="07F293D8" w14:textId="77777777" w:rsidR="00F010C4" w:rsidRPr="005911DE" w:rsidRDefault="00F010C4" w:rsidP="00F010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Item analysis</w:t>
            </w:r>
          </w:p>
          <w:p w14:paraId="314C7D57" w14:textId="001E75A7" w:rsidR="00F302AB" w:rsidRDefault="00F010C4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010C4">
              <w:rPr>
                <w:rFonts w:ascii="Times New Roman" w:eastAsia="Times New Roman" w:hAnsi="Times New Roman" w:cs="Times New Roman"/>
                <w:bCs/>
              </w:rPr>
              <w:t>- Meta-analisi</w:t>
            </w:r>
          </w:p>
          <w:p w14:paraId="2B943347" w14:textId="77777777" w:rsidR="00F010C4" w:rsidRPr="00F010C4" w:rsidRDefault="00F010C4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14:paraId="7BC3A66A" w14:textId="0BAB0F7F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243973B7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ECF50" w14:textId="3E45875F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Modulo 4 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001DB0" w14:textId="741C7B11" w:rsidR="000C4D89" w:rsidRPr="006D43CB" w:rsidRDefault="006D43C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6D43CB">
              <w:rPr>
                <w:rFonts w:ascii="Times New Roman" w:eastAsia="Times New Roman" w:hAnsi="Times New Roman" w:cs="Times New Roman"/>
                <w:bCs/>
              </w:rPr>
              <w:t>Teoria classica dei test</w:t>
            </w:r>
          </w:p>
          <w:p w14:paraId="427E6EB2" w14:textId="3527C4D0" w:rsidR="006D43CB" w:rsidRPr="006D43CB" w:rsidRDefault="006D43CB" w:rsidP="006D4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3CB">
              <w:rPr>
                <w:rFonts w:ascii="Times New Roman" w:eastAsia="Calibri" w:hAnsi="Times New Roman" w:cs="Times New Roman"/>
              </w:rPr>
              <w:t xml:space="preserve">- La misurazione in psicologia – </w:t>
            </w:r>
            <w:r w:rsidRPr="006D43CB">
              <w:rPr>
                <w:rFonts w:ascii="Times New Roman" w:eastAsia="Calibri" w:hAnsi="Times New Roman" w:cs="Times New Roman"/>
                <w:i/>
              </w:rPr>
              <w:t>scaling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centrato sul soggetto, sugli stimoli, sulle risposte</w:t>
            </w:r>
          </w:p>
          <w:p w14:paraId="5D414B0D" w14:textId="51B63488" w:rsidR="006D43CB" w:rsidRPr="006D43CB" w:rsidRDefault="006D43CB" w:rsidP="006D4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3CB">
              <w:rPr>
                <w:rFonts w:ascii="Times New Roman" w:eastAsia="Calibri" w:hAnsi="Times New Roman" w:cs="Times New Roman"/>
              </w:rPr>
              <w:t>- Scale Thurstone, Guttman e Likert</w:t>
            </w:r>
          </w:p>
          <w:p w14:paraId="04B7F61E" w14:textId="77777777" w:rsidR="006D43CB" w:rsidRDefault="006D43C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56A65F" w14:textId="3C7E2DF0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419BE8D2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8E7DB" w14:textId="2CE9142E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5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1A04E" w14:textId="6EAB489A" w:rsidR="00686789" w:rsidRDefault="006D43CB" w:rsidP="006D43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Validità</w:t>
            </w:r>
            <w:r w:rsidR="00686789">
              <w:rPr>
                <w:rFonts w:ascii="Times New Roman" w:eastAsia="Calibri" w:hAnsi="Times New Roman" w:cs="Times New Roman"/>
              </w:rPr>
              <w:t xml:space="preserve"> di uno strumento di misurazione</w:t>
            </w:r>
          </w:p>
          <w:p w14:paraId="23293C22" w14:textId="38323F01" w:rsidR="006D43CB" w:rsidRDefault="00686789" w:rsidP="006D43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Tipologie di validità e metodi di verifica: </w:t>
            </w:r>
            <w:r w:rsidR="006D43CB">
              <w:rPr>
                <w:rFonts w:ascii="Times New Roman" w:eastAsia="Calibri" w:hAnsi="Times New Roman" w:cs="Times New Roman"/>
              </w:rPr>
              <w:t xml:space="preserve">di contenuto, </w:t>
            </w:r>
            <w:r w:rsidR="007A597A">
              <w:rPr>
                <w:rFonts w:ascii="Times New Roman" w:eastAsia="Calibri" w:hAnsi="Times New Roman" w:cs="Times New Roman"/>
              </w:rPr>
              <w:t xml:space="preserve">di </w:t>
            </w:r>
            <w:r w:rsidR="006D43CB">
              <w:rPr>
                <w:rFonts w:ascii="Times New Roman" w:eastAsia="Calibri" w:hAnsi="Times New Roman" w:cs="Times New Roman"/>
              </w:rPr>
              <w:t xml:space="preserve">criterio, </w:t>
            </w:r>
            <w:r w:rsidR="007A597A">
              <w:rPr>
                <w:rFonts w:ascii="Times New Roman" w:eastAsia="Calibri" w:hAnsi="Times New Roman" w:cs="Times New Roman"/>
              </w:rPr>
              <w:t xml:space="preserve">di </w:t>
            </w:r>
            <w:r w:rsidR="006D43CB">
              <w:rPr>
                <w:rFonts w:ascii="Times New Roman" w:eastAsia="Calibri" w:hAnsi="Times New Roman" w:cs="Times New Roman"/>
              </w:rPr>
              <w:t xml:space="preserve">facciata, </w:t>
            </w:r>
            <w:r w:rsidR="007A597A">
              <w:rPr>
                <w:rFonts w:ascii="Times New Roman" w:eastAsia="Calibri" w:hAnsi="Times New Roman" w:cs="Times New Roman"/>
              </w:rPr>
              <w:t xml:space="preserve">di </w:t>
            </w:r>
            <w:r w:rsidR="006D43CB">
              <w:rPr>
                <w:rFonts w:ascii="Times New Roman" w:eastAsia="Calibri" w:hAnsi="Times New Roman" w:cs="Times New Roman"/>
              </w:rPr>
              <w:t>costrutto, nomologica</w:t>
            </w:r>
            <w:r w:rsidR="007A597A">
              <w:rPr>
                <w:rFonts w:ascii="Times New Roman" w:eastAsia="Calibri" w:hAnsi="Times New Roman" w:cs="Times New Roman"/>
              </w:rPr>
              <w:t>.</w:t>
            </w:r>
          </w:p>
          <w:p w14:paraId="47A8042F" w14:textId="77777777" w:rsid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FCBAEC" w14:textId="4FB52FDF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6E7CD594" w14:textId="77777777" w:rsidTr="00F010C4">
        <w:trPr>
          <w:tblCellSpacing w:w="15" w:type="dxa"/>
        </w:trPr>
        <w:tc>
          <w:tcPr>
            <w:tcW w:w="20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F8826" w14:textId="3D7F793F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6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46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128AF6" w14:textId="4F8FC072" w:rsidR="007A597A" w:rsidRDefault="007A597A" w:rsidP="007A597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Attendibilità: stabilità nel tempo (test-restest, forme parallele)</w:t>
            </w:r>
          </w:p>
          <w:p w14:paraId="6F69F959" w14:textId="3E84287E" w:rsidR="007A597A" w:rsidRPr="006D43CB" w:rsidRDefault="007A597A" w:rsidP="007A597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Attendibilità: coerenza interna (split half, alpha di Cronbach)</w:t>
            </w:r>
          </w:p>
          <w:p w14:paraId="5CBD9BE5" w14:textId="77777777" w:rsidR="007A597A" w:rsidRDefault="007A597A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14:paraId="3B2AA807" w14:textId="74FA5620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</w:tbl>
    <w:p w14:paraId="5335919C" w14:textId="200559CA" w:rsidR="00B54DE6" w:rsidRDefault="00B54DE6" w:rsidP="0060349D">
      <w:pPr>
        <w:spacing w:after="0" w:line="240" w:lineRule="auto"/>
      </w:pPr>
    </w:p>
    <w:sectPr w:rsidR="00B54DE6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95B99" w14:textId="77777777" w:rsidR="00664C68" w:rsidRDefault="00664C68" w:rsidP="00241599">
      <w:pPr>
        <w:spacing w:after="0" w:line="240" w:lineRule="auto"/>
      </w:pPr>
      <w:r>
        <w:separator/>
      </w:r>
    </w:p>
  </w:endnote>
  <w:endnote w:type="continuationSeparator" w:id="0">
    <w:p w14:paraId="488D12C4" w14:textId="77777777" w:rsidR="00664C68" w:rsidRDefault="00664C68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8897"/>
      <w:docPartObj>
        <w:docPartGallery w:val="Page Numbers (Bottom of Page)"/>
        <w:docPartUnique/>
      </w:docPartObj>
    </w:sdtPr>
    <w:sdtEndPr/>
    <w:sdtContent>
      <w:p w14:paraId="7AC29B04" w14:textId="77777777" w:rsidR="006D43CB" w:rsidRDefault="006D43C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6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E6D5" w14:textId="77777777" w:rsidR="00664C68" w:rsidRDefault="00664C68" w:rsidP="00241599">
      <w:pPr>
        <w:spacing w:after="0" w:line="240" w:lineRule="auto"/>
      </w:pPr>
      <w:r>
        <w:separator/>
      </w:r>
    </w:p>
  </w:footnote>
  <w:footnote w:type="continuationSeparator" w:id="0">
    <w:p w14:paraId="6B8851D2" w14:textId="77777777" w:rsidR="00664C68" w:rsidRDefault="00664C68" w:rsidP="0024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7C54B94"/>
    <w:multiLevelType w:val="hybridMultilevel"/>
    <w:tmpl w:val="54629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C33AF"/>
    <w:multiLevelType w:val="hybridMultilevel"/>
    <w:tmpl w:val="E4041786"/>
    <w:lvl w:ilvl="0" w:tplc="5148A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FDD"/>
    <w:rsid w:val="00005CF9"/>
    <w:rsid w:val="00035AA6"/>
    <w:rsid w:val="00041628"/>
    <w:rsid w:val="00062000"/>
    <w:rsid w:val="000902A9"/>
    <w:rsid w:val="00092196"/>
    <w:rsid w:val="000C027C"/>
    <w:rsid w:val="000C4D89"/>
    <w:rsid w:val="000C638D"/>
    <w:rsid w:val="000E7B69"/>
    <w:rsid w:val="000E7FDF"/>
    <w:rsid w:val="00121165"/>
    <w:rsid w:val="001277EB"/>
    <w:rsid w:val="001674B1"/>
    <w:rsid w:val="00191C43"/>
    <w:rsid w:val="001B3E8D"/>
    <w:rsid w:val="001B7C47"/>
    <w:rsid w:val="001C2122"/>
    <w:rsid w:val="001E1F0E"/>
    <w:rsid w:val="001F1E3E"/>
    <w:rsid w:val="00222524"/>
    <w:rsid w:val="00236950"/>
    <w:rsid w:val="00241599"/>
    <w:rsid w:val="0025727E"/>
    <w:rsid w:val="00257E89"/>
    <w:rsid w:val="002805DB"/>
    <w:rsid w:val="00294607"/>
    <w:rsid w:val="002B2678"/>
    <w:rsid w:val="002D25A0"/>
    <w:rsid w:val="002D6A0B"/>
    <w:rsid w:val="002F316E"/>
    <w:rsid w:val="00300647"/>
    <w:rsid w:val="003B47FB"/>
    <w:rsid w:val="003B53E2"/>
    <w:rsid w:val="003B72BF"/>
    <w:rsid w:val="003C3E6E"/>
    <w:rsid w:val="003D4E1E"/>
    <w:rsid w:val="003F5A11"/>
    <w:rsid w:val="00401E3F"/>
    <w:rsid w:val="004112D1"/>
    <w:rsid w:val="0044648F"/>
    <w:rsid w:val="004A339D"/>
    <w:rsid w:val="004A6E9F"/>
    <w:rsid w:val="004D2799"/>
    <w:rsid w:val="00503AE4"/>
    <w:rsid w:val="00546B81"/>
    <w:rsid w:val="0056480D"/>
    <w:rsid w:val="005911DE"/>
    <w:rsid w:val="00594FDE"/>
    <w:rsid w:val="0060209C"/>
    <w:rsid w:val="0060349D"/>
    <w:rsid w:val="006075AC"/>
    <w:rsid w:val="006308E7"/>
    <w:rsid w:val="006331BB"/>
    <w:rsid w:val="00654DCA"/>
    <w:rsid w:val="00657CDB"/>
    <w:rsid w:val="00663F1B"/>
    <w:rsid w:val="00664C68"/>
    <w:rsid w:val="0066660C"/>
    <w:rsid w:val="00686789"/>
    <w:rsid w:val="00687DE5"/>
    <w:rsid w:val="00695675"/>
    <w:rsid w:val="006B11EA"/>
    <w:rsid w:val="006C3103"/>
    <w:rsid w:val="006D43CB"/>
    <w:rsid w:val="00701FDD"/>
    <w:rsid w:val="007431C3"/>
    <w:rsid w:val="0077237A"/>
    <w:rsid w:val="00774FE7"/>
    <w:rsid w:val="00784A51"/>
    <w:rsid w:val="007A108E"/>
    <w:rsid w:val="007A597A"/>
    <w:rsid w:val="007C7E18"/>
    <w:rsid w:val="007D1E3D"/>
    <w:rsid w:val="007E69B5"/>
    <w:rsid w:val="007F3AB6"/>
    <w:rsid w:val="00825F74"/>
    <w:rsid w:val="008A2DE1"/>
    <w:rsid w:val="008D2A4E"/>
    <w:rsid w:val="008D5BB6"/>
    <w:rsid w:val="008E1327"/>
    <w:rsid w:val="00905561"/>
    <w:rsid w:val="00912343"/>
    <w:rsid w:val="00912EA0"/>
    <w:rsid w:val="0099486E"/>
    <w:rsid w:val="009C2675"/>
    <w:rsid w:val="009C3F62"/>
    <w:rsid w:val="00A003D4"/>
    <w:rsid w:val="00A26D13"/>
    <w:rsid w:val="00A52689"/>
    <w:rsid w:val="00A7046E"/>
    <w:rsid w:val="00A70AA2"/>
    <w:rsid w:val="00A75D05"/>
    <w:rsid w:val="00A777CF"/>
    <w:rsid w:val="00A82C55"/>
    <w:rsid w:val="00AF4B08"/>
    <w:rsid w:val="00B034EF"/>
    <w:rsid w:val="00B13017"/>
    <w:rsid w:val="00B2141E"/>
    <w:rsid w:val="00B253CE"/>
    <w:rsid w:val="00B2793D"/>
    <w:rsid w:val="00B35ADF"/>
    <w:rsid w:val="00B54DE6"/>
    <w:rsid w:val="00B57EA1"/>
    <w:rsid w:val="00B62514"/>
    <w:rsid w:val="00B8790C"/>
    <w:rsid w:val="00B91ADE"/>
    <w:rsid w:val="00B93DB8"/>
    <w:rsid w:val="00B95E4B"/>
    <w:rsid w:val="00BA20C3"/>
    <w:rsid w:val="00BD64C4"/>
    <w:rsid w:val="00BF39E3"/>
    <w:rsid w:val="00C10790"/>
    <w:rsid w:val="00C30E32"/>
    <w:rsid w:val="00C728BB"/>
    <w:rsid w:val="00CE2C84"/>
    <w:rsid w:val="00D130A4"/>
    <w:rsid w:val="00D21990"/>
    <w:rsid w:val="00D34EDF"/>
    <w:rsid w:val="00D55F5F"/>
    <w:rsid w:val="00D71DF0"/>
    <w:rsid w:val="00D87F64"/>
    <w:rsid w:val="00DA3142"/>
    <w:rsid w:val="00DA3627"/>
    <w:rsid w:val="00DE7D49"/>
    <w:rsid w:val="00DF032F"/>
    <w:rsid w:val="00DF707F"/>
    <w:rsid w:val="00E10119"/>
    <w:rsid w:val="00E10663"/>
    <w:rsid w:val="00E51438"/>
    <w:rsid w:val="00E54E2A"/>
    <w:rsid w:val="00E86A28"/>
    <w:rsid w:val="00E86AFD"/>
    <w:rsid w:val="00EA2804"/>
    <w:rsid w:val="00EA7C1F"/>
    <w:rsid w:val="00ED2342"/>
    <w:rsid w:val="00F010C4"/>
    <w:rsid w:val="00F302AB"/>
    <w:rsid w:val="00F362E0"/>
    <w:rsid w:val="00F502FB"/>
    <w:rsid w:val="00F51D90"/>
    <w:rsid w:val="00F5729A"/>
    <w:rsid w:val="00F6630A"/>
    <w:rsid w:val="00F76645"/>
    <w:rsid w:val="00F927E2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58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911DE"/>
    <w:rPr>
      <w:rFonts w:eastAsiaTheme="minorEastAsia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970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E196-6483-D146-976D-D9F16CA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Utente di Microsoft Office</cp:lastModifiedBy>
  <cp:revision>7</cp:revision>
  <cp:lastPrinted>2015-08-06T15:36:00Z</cp:lastPrinted>
  <dcterms:created xsi:type="dcterms:W3CDTF">2017-11-06T14:48:00Z</dcterms:created>
  <dcterms:modified xsi:type="dcterms:W3CDTF">2018-09-06T17:21:00Z</dcterms:modified>
</cp:coreProperties>
</file>