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B418" w14:textId="00AFA3D3" w:rsidR="009C4FBC" w:rsidRDefault="00B1790D" w:rsidP="00B1790D">
      <w:pPr>
        <w:jc w:val="center"/>
        <w:rPr>
          <w:sz w:val="20"/>
        </w:rPr>
      </w:pPr>
      <w:r>
        <w:rPr>
          <w:noProof/>
        </w:rPr>
        <w:drawing>
          <wp:inline distT="0" distB="0" distL="0" distR="0" wp14:anchorId="6D2C87A1" wp14:editId="605C0B3F">
            <wp:extent cx="4081780" cy="899795"/>
            <wp:effectExtent l="0" t="0" r="0" b="0"/>
            <wp:docPr id="4" name="Immagine 4" descr="Q:\LOGO UNICUSANO - restyling 2021\UNICUSANO - LOGO NUOVO 2021\PNG\Versione a 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Q:\LOGO UNICUSANO - restyling 2021\UNICUSANO - LOGO NUOVO 2021\PNG\Versione a colori.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1780" cy="899795"/>
                    </a:xfrm>
                    <a:prstGeom prst="rect">
                      <a:avLst/>
                    </a:prstGeom>
                    <a:noFill/>
                    <a:ln>
                      <a:noFill/>
                    </a:ln>
                  </pic:spPr>
                </pic:pic>
              </a:graphicData>
            </a:graphic>
          </wp:inline>
        </w:drawing>
      </w:r>
    </w:p>
    <w:p w14:paraId="2688CB18" w14:textId="77777777" w:rsidR="009C4FBC" w:rsidRDefault="009C4FBC">
      <w:pPr>
        <w:rPr>
          <w:sz w:val="20"/>
        </w:rPr>
      </w:pPr>
    </w:p>
    <w:p w14:paraId="68E43168" w14:textId="77777777" w:rsidR="009C4FBC" w:rsidRDefault="009C4FBC">
      <w:pPr>
        <w:spacing w:before="6"/>
        <w:rPr>
          <w:sz w:val="27"/>
        </w:rPr>
      </w:pPr>
    </w:p>
    <w:p w14:paraId="15484CE2" w14:textId="7F3B4DB6" w:rsidR="009C4FBC" w:rsidRDefault="009C4FBC">
      <w:pPr>
        <w:ind w:left="1702"/>
        <w:rPr>
          <w:sz w:val="20"/>
        </w:rPr>
      </w:pPr>
    </w:p>
    <w:p w14:paraId="11BA355F" w14:textId="77777777" w:rsidR="009C4FBC" w:rsidRDefault="009C4FBC">
      <w:pPr>
        <w:spacing w:before="9" w:after="1"/>
        <w:rPr>
          <w:sz w:val="25"/>
        </w:rPr>
      </w:pPr>
    </w:p>
    <w:tbl>
      <w:tblPr>
        <w:tblStyle w:val="TableNormal"/>
        <w:tblW w:w="0" w:type="auto"/>
        <w:tblInd w:w="133"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58"/>
        <w:gridCol w:w="8407"/>
      </w:tblGrid>
      <w:tr w:rsidR="009C4FBC" w14:paraId="7A685493" w14:textId="77777777">
        <w:trPr>
          <w:trHeight w:val="389"/>
        </w:trPr>
        <w:tc>
          <w:tcPr>
            <w:tcW w:w="1958" w:type="dxa"/>
            <w:tcBorders>
              <w:bottom w:val="double" w:sz="2" w:space="0" w:color="DBDBDB"/>
              <w:right w:val="double" w:sz="2" w:space="0" w:color="DBDBDB"/>
            </w:tcBorders>
          </w:tcPr>
          <w:p w14:paraId="2F9E4AFD" w14:textId="77777777" w:rsidR="009C4FBC" w:rsidRDefault="00B127B0">
            <w:pPr>
              <w:pStyle w:val="TableParagraph"/>
              <w:spacing w:before="57"/>
              <w:ind w:left="66"/>
              <w:rPr>
                <w:b/>
                <w:sz w:val="20"/>
              </w:rPr>
            </w:pPr>
            <w:r>
              <w:rPr>
                <w:b/>
                <w:sz w:val="20"/>
              </w:rPr>
              <w:t>Insegnamento</w:t>
            </w:r>
          </w:p>
        </w:tc>
        <w:tc>
          <w:tcPr>
            <w:tcW w:w="8407" w:type="dxa"/>
            <w:tcBorders>
              <w:left w:val="double" w:sz="2" w:space="0" w:color="DBDBDB"/>
              <w:bottom w:val="double" w:sz="2" w:space="0" w:color="DBDBDB"/>
            </w:tcBorders>
          </w:tcPr>
          <w:p w14:paraId="66AF9EB4" w14:textId="5337EA27" w:rsidR="009C4FBC" w:rsidRDefault="00D736DC">
            <w:pPr>
              <w:pStyle w:val="TableParagraph"/>
              <w:spacing w:before="57"/>
              <w:ind w:left="99"/>
              <w:rPr>
                <w:b/>
                <w:sz w:val="20"/>
              </w:rPr>
            </w:pPr>
            <w:r>
              <w:rPr>
                <w:b/>
                <w:sz w:val="20"/>
              </w:rPr>
              <w:t>INNOVAZIONE DIGITALE E RELAZIONI INDUSTRIALI</w:t>
            </w:r>
          </w:p>
        </w:tc>
      </w:tr>
      <w:tr w:rsidR="009C4FBC" w14:paraId="4A5EABA2" w14:textId="77777777">
        <w:trPr>
          <w:trHeight w:val="595"/>
        </w:trPr>
        <w:tc>
          <w:tcPr>
            <w:tcW w:w="1958" w:type="dxa"/>
            <w:tcBorders>
              <w:top w:val="double" w:sz="2" w:space="0" w:color="DBDBDB"/>
              <w:bottom w:val="double" w:sz="2" w:space="0" w:color="DBDBDB"/>
              <w:right w:val="double" w:sz="2" w:space="0" w:color="DBDBDB"/>
            </w:tcBorders>
          </w:tcPr>
          <w:p w14:paraId="0F818EE8" w14:textId="77777777" w:rsidR="009C4FBC" w:rsidRDefault="00B127B0">
            <w:pPr>
              <w:pStyle w:val="TableParagraph"/>
              <w:spacing w:before="66"/>
              <w:ind w:left="66" w:right="392"/>
              <w:rPr>
                <w:b/>
                <w:sz w:val="20"/>
              </w:rPr>
            </w:pPr>
            <w:r>
              <w:rPr>
                <w:b/>
                <w:sz w:val="20"/>
              </w:rPr>
              <w:t>Livello e corso di</w:t>
            </w:r>
            <w:r>
              <w:rPr>
                <w:b/>
                <w:spacing w:val="-47"/>
                <w:sz w:val="20"/>
              </w:rPr>
              <w:t xml:space="preserve"> </w:t>
            </w:r>
            <w:r>
              <w:rPr>
                <w:b/>
                <w:sz w:val="20"/>
              </w:rPr>
              <w:t>studio</w:t>
            </w:r>
          </w:p>
        </w:tc>
        <w:tc>
          <w:tcPr>
            <w:tcW w:w="8407" w:type="dxa"/>
            <w:tcBorders>
              <w:top w:val="double" w:sz="2" w:space="0" w:color="DBDBDB"/>
              <w:left w:val="double" w:sz="2" w:space="0" w:color="DBDBDB"/>
              <w:bottom w:val="double" w:sz="2" w:space="0" w:color="DBDBDB"/>
            </w:tcBorders>
          </w:tcPr>
          <w:p w14:paraId="7854055D" w14:textId="08EB254F" w:rsidR="009C4FBC" w:rsidRDefault="00B127B0">
            <w:pPr>
              <w:pStyle w:val="TableParagraph"/>
              <w:spacing w:before="165"/>
              <w:rPr>
                <w:sz w:val="20"/>
              </w:rPr>
            </w:pPr>
            <w:r>
              <w:rPr>
                <w:sz w:val="20"/>
              </w:rPr>
              <w:t>Laura</w:t>
            </w:r>
            <w:r>
              <w:rPr>
                <w:spacing w:val="-1"/>
                <w:sz w:val="20"/>
              </w:rPr>
              <w:t xml:space="preserve"> </w:t>
            </w:r>
            <w:r w:rsidR="00D736DC">
              <w:rPr>
                <w:sz w:val="20"/>
              </w:rPr>
              <w:t>Magistrale in Economia</w:t>
            </w:r>
          </w:p>
        </w:tc>
      </w:tr>
      <w:tr w:rsidR="009C4FBC" w14:paraId="6DEB3288" w14:textId="77777777">
        <w:trPr>
          <w:trHeight w:val="593"/>
        </w:trPr>
        <w:tc>
          <w:tcPr>
            <w:tcW w:w="1958" w:type="dxa"/>
            <w:tcBorders>
              <w:top w:val="double" w:sz="2" w:space="0" w:color="DBDBDB"/>
              <w:bottom w:val="double" w:sz="2" w:space="0" w:color="DBDBDB"/>
              <w:right w:val="double" w:sz="2" w:space="0" w:color="DBDBDB"/>
            </w:tcBorders>
          </w:tcPr>
          <w:p w14:paraId="2CEB4097" w14:textId="77777777" w:rsidR="009C4FBC" w:rsidRDefault="00B127B0">
            <w:pPr>
              <w:pStyle w:val="TableParagraph"/>
              <w:spacing w:before="66"/>
              <w:ind w:left="66" w:right="308"/>
              <w:rPr>
                <w:b/>
                <w:sz w:val="20"/>
              </w:rPr>
            </w:pPr>
            <w:r>
              <w:rPr>
                <w:b/>
                <w:sz w:val="20"/>
              </w:rPr>
              <w:t>Settore scientifico</w:t>
            </w:r>
            <w:r>
              <w:rPr>
                <w:b/>
                <w:spacing w:val="-47"/>
                <w:sz w:val="20"/>
              </w:rPr>
              <w:t xml:space="preserve"> </w:t>
            </w:r>
            <w:r>
              <w:rPr>
                <w:b/>
                <w:spacing w:val="-1"/>
                <w:sz w:val="20"/>
              </w:rPr>
              <w:t>disciplinare</w:t>
            </w:r>
            <w:r>
              <w:rPr>
                <w:b/>
                <w:spacing w:val="-5"/>
                <w:sz w:val="20"/>
              </w:rPr>
              <w:t xml:space="preserve"> </w:t>
            </w:r>
            <w:r>
              <w:rPr>
                <w:b/>
                <w:sz w:val="20"/>
              </w:rPr>
              <w:t>(SSD)</w:t>
            </w:r>
          </w:p>
        </w:tc>
        <w:tc>
          <w:tcPr>
            <w:tcW w:w="8407" w:type="dxa"/>
            <w:tcBorders>
              <w:top w:val="double" w:sz="2" w:space="0" w:color="DBDBDB"/>
              <w:left w:val="double" w:sz="2" w:space="0" w:color="DBDBDB"/>
              <w:bottom w:val="double" w:sz="2" w:space="0" w:color="DBDBDB"/>
            </w:tcBorders>
          </w:tcPr>
          <w:p w14:paraId="5819B96B" w14:textId="77777777" w:rsidR="009C4FBC" w:rsidRDefault="00B127B0">
            <w:pPr>
              <w:pStyle w:val="TableParagraph"/>
              <w:spacing w:before="165"/>
              <w:rPr>
                <w:sz w:val="20"/>
              </w:rPr>
            </w:pPr>
            <w:r>
              <w:rPr>
                <w:sz w:val="20"/>
              </w:rPr>
              <w:t>IUS</w:t>
            </w:r>
            <w:r>
              <w:rPr>
                <w:spacing w:val="-1"/>
                <w:sz w:val="20"/>
              </w:rPr>
              <w:t xml:space="preserve"> </w:t>
            </w:r>
            <w:r>
              <w:rPr>
                <w:sz w:val="20"/>
              </w:rPr>
              <w:t>/07</w:t>
            </w:r>
          </w:p>
        </w:tc>
      </w:tr>
      <w:tr w:rsidR="009C4FBC" w14:paraId="56050AD2" w14:textId="77777777">
        <w:trPr>
          <w:trHeight w:val="595"/>
        </w:trPr>
        <w:tc>
          <w:tcPr>
            <w:tcW w:w="1958" w:type="dxa"/>
            <w:tcBorders>
              <w:top w:val="double" w:sz="2" w:space="0" w:color="DBDBDB"/>
              <w:bottom w:val="double" w:sz="2" w:space="0" w:color="DBDBDB"/>
              <w:right w:val="double" w:sz="2" w:space="0" w:color="DBDBDB"/>
            </w:tcBorders>
          </w:tcPr>
          <w:p w14:paraId="72FE847D" w14:textId="62A06E86" w:rsidR="009C4FBC" w:rsidRDefault="00B127B0">
            <w:pPr>
              <w:pStyle w:val="TableParagraph"/>
              <w:spacing w:before="69"/>
              <w:ind w:left="66"/>
              <w:rPr>
                <w:b/>
                <w:sz w:val="20"/>
              </w:rPr>
            </w:pPr>
            <w:r>
              <w:rPr>
                <w:b/>
                <w:sz w:val="20"/>
              </w:rPr>
              <w:t>Anno</w:t>
            </w:r>
            <w:r>
              <w:rPr>
                <w:b/>
                <w:spacing w:val="-1"/>
                <w:sz w:val="20"/>
              </w:rPr>
              <w:t xml:space="preserve"> </w:t>
            </w:r>
            <w:r w:rsidR="00206D2A">
              <w:rPr>
                <w:b/>
                <w:sz w:val="20"/>
              </w:rPr>
              <w:t>Accademico</w:t>
            </w:r>
          </w:p>
        </w:tc>
        <w:tc>
          <w:tcPr>
            <w:tcW w:w="8407" w:type="dxa"/>
            <w:tcBorders>
              <w:top w:val="double" w:sz="2" w:space="0" w:color="DBDBDB"/>
              <w:left w:val="double" w:sz="2" w:space="0" w:color="DBDBDB"/>
              <w:bottom w:val="double" w:sz="2" w:space="0" w:color="DBDBDB"/>
            </w:tcBorders>
          </w:tcPr>
          <w:p w14:paraId="292D9DA2" w14:textId="64C26E6D" w:rsidR="009C4FBC" w:rsidRDefault="00206D2A">
            <w:pPr>
              <w:pStyle w:val="TableParagraph"/>
              <w:spacing w:before="167"/>
              <w:rPr>
                <w:sz w:val="20"/>
              </w:rPr>
            </w:pPr>
            <w:r>
              <w:rPr>
                <w:sz w:val="20"/>
              </w:rPr>
              <w:t>202</w:t>
            </w:r>
            <w:r w:rsidR="00B1790D">
              <w:rPr>
                <w:sz w:val="20"/>
              </w:rPr>
              <w:t>2</w:t>
            </w:r>
            <w:r>
              <w:rPr>
                <w:sz w:val="20"/>
              </w:rPr>
              <w:t xml:space="preserve"> -202</w:t>
            </w:r>
            <w:r w:rsidR="00B1790D">
              <w:rPr>
                <w:sz w:val="20"/>
              </w:rPr>
              <w:t>3</w:t>
            </w:r>
          </w:p>
        </w:tc>
      </w:tr>
      <w:tr w:rsidR="009C4FBC" w14:paraId="66EB4084" w14:textId="77777777">
        <w:trPr>
          <w:trHeight w:val="595"/>
        </w:trPr>
        <w:tc>
          <w:tcPr>
            <w:tcW w:w="1958" w:type="dxa"/>
            <w:tcBorders>
              <w:top w:val="double" w:sz="2" w:space="0" w:color="DBDBDB"/>
              <w:bottom w:val="double" w:sz="2" w:space="0" w:color="DBDBDB"/>
              <w:right w:val="double" w:sz="2" w:space="0" w:color="DBDBDB"/>
            </w:tcBorders>
          </w:tcPr>
          <w:p w14:paraId="1A7CF242" w14:textId="77777777" w:rsidR="009C4FBC" w:rsidRDefault="00B127B0">
            <w:pPr>
              <w:pStyle w:val="TableParagraph"/>
              <w:spacing w:before="66"/>
              <w:ind w:left="66" w:right="397"/>
              <w:rPr>
                <w:b/>
                <w:sz w:val="20"/>
              </w:rPr>
            </w:pPr>
            <w:r>
              <w:rPr>
                <w:b/>
                <w:sz w:val="20"/>
              </w:rPr>
              <w:t>Numero totale di</w:t>
            </w:r>
            <w:r>
              <w:rPr>
                <w:b/>
                <w:spacing w:val="-47"/>
                <w:sz w:val="20"/>
              </w:rPr>
              <w:t xml:space="preserve"> </w:t>
            </w:r>
            <w:r>
              <w:rPr>
                <w:b/>
                <w:sz w:val="20"/>
              </w:rPr>
              <w:t>crediti</w:t>
            </w:r>
          </w:p>
        </w:tc>
        <w:tc>
          <w:tcPr>
            <w:tcW w:w="8407" w:type="dxa"/>
            <w:tcBorders>
              <w:top w:val="double" w:sz="2" w:space="0" w:color="DBDBDB"/>
              <w:left w:val="double" w:sz="2" w:space="0" w:color="DBDBDB"/>
              <w:bottom w:val="double" w:sz="2" w:space="0" w:color="DBDBDB"/>
            </w:tcBorders>
          </w:tcPr>
          <w:p w14:paraId="46668AE5" w14:textId="77777777" w:rsidR="009C4FBC" w:rsidRDefault="00B127B0">
            <w:pPr>
              <w:pStyle w:val="TableParagraph"/>
              <w:spacing w:before="165"/>
              <w:rPr>
                <w:sz w:val="20"/>
              </w:rPr>
            </w:pPr>
            <w:r>
              <w:rPr>
                <w:w w:val="99"/>
                <w:sz w:val="20"/>
              </w:rPr>
              <w:t>9</w:t>
            </w:r>
          </w:p>
        </w:tc>
      </w:tr>
      <w:tr w:rsidR="009C4FBC" w14:paraId="63C3AAE4" w14:textId="77777777">
        <w:trPr>
          <w:trHeight w:val="519"/>
        </w:trPr>
        <w:tc>
          <w:tcPr>
            <w:tcW w:w="1958" w:type="dxa"/>
            <w:tcBorders>
              <w:top w:val="double" w:sz="2" w:space="0" w:color="DBDBDB"/>
              <w:bottom w:val="double" w:sz="2" w:space="0" w:color="DBDBDB"/>
              <w:right w:val="double" w:sz="2" w:space="0" w:color="DBDBDB"/>
            </w:tcBorders>
          </w:tcPr>
          <w:p w14:paraId="6A16F32C" w14:textId="6499672C" w:rsidR="009C4FBC" w:rsidRDefault="00206D2A">
            <w:pPr>
              <w:pStyle w:val="TableParagraph"/>
              <w:spacing w:before="66"/>
              <w:ind w:left="66"/>
              <w:rPr>
                <w:b/>
                <w:sz w:val="20"/>
              </w:rPr>
            </w:pPr>
            <w:r>
              <w:rPr>
                <w:b/>
                <w:sz w:val="20"/>
              </w:rPr>
              <w:t xml:space="preserve">Anno di corso </w:t>
            </w:r>
          </w:p>
        </w:tc>
        <w:tc>
          <w:tcPr>
            <w:tcW w:w="8407" w:type="dxa"/>
            <w:tcBorders>
              <w:top w:val="double" w:sz="2" w:space="0" w:color="DBDBDB"/>
              <w:left w:val="double" w:sz="2" w:space="0" w:color="DBDBDB"/>
              <w:bottom w:val="double" w:sz="2" w:space="0" w:color="DBDBDB"/>
            </w:tcBorders>
          </w:tcPr>
          <w:p w14:paraId="0D7BDC6B" w14:textId="6C17F22D" w:rsidR="009C4FBC" w:rsidRDefault="00206D2A">
            <w:pPr>
              <w:pStyle w:val="TableParagraph"/>
              <w:spacing w:before="66"/>
              <w:rPr>
                <w:sz w:val="20"/>
              </w:rPr>
            </w:pPr>
            <w:r>
              <w:rPr>
                <w:sz w:val="20"/>
              </w:rPr>
              <w:t>2</w:t>
            </w:r>
          </w:p>
        </w:tc>
      </w:tr>
      <w:tr w:rsidR="009C4FBC" w14:paraId="0ADB3DF6" w14:textId="77777777">
        <w:trPr>
          <w:trHeight w:val="1985"/>
        </w:trPr>
        <w:tc>
          <w:tcPr>
            <w:tcW w:w="1958" w:type="dxa"/>
            <w:tcBorders>
              <w:top w:val="double" w:sz="2" w:space="0" w:color="DBDBDB"/>
              <w:bottom w:val="double" w:sz="2" w:space="0" w:color="DBDBDB"/>
              <w:right w:val="double" w:sz="2" w:space="0" w:color="DBDBDB"/>
            </w:tcBorders>
          </w:tcPr>
          <w:p w14:paraId="647FEB9B" w14:textId="77777777" w:rsidR="009C4FBC" w:rsidRDefault="009C4FBC">
            <w:pPr>
              <w:pStyle w:val="TableParagraph"/>
              <w:spacing w:before="9"/>
              <w:ind w:left="0"/>
              <w:rPr>
                <w:sz w:val="25"/>
              </w:rPr>
            </w:pPr>
          </w:p>
          <w:p w14:paraId="1A7E800A" w14:textId="77777777" w:rsidR="009C4FBC" w:rsidRDefault="00B127B0">
            <w:pPr>
              <w:pStyle w:val="TableParagraph"/>
              <w:ind w:left="66"/>
              <w:rPr>
                <w:b/>
                <w:sz w:val="20"/>
              </w:rPr>
            </w:pPr>
            <w:r>
              <w:rPr>
                <w:b/>
                <w:sz w:val="20"/>
              </w:rPr>
              <w:t>Docente</w:t>
            </w:r>
          </w:p>
        </w:tc>
        <w:tc>
          <w:tcPr>
            <w:tcW w:w="8407" w:type="dxa"/>
            <w:tcBorders>
              <w:top w:val="double" w:sz="2" w:space="0" w:color="DBDBDB"/>
              <w:left w:val="double" w:sz="2" w:space="0" w:color="DBDBDB"/>
              <w:bottom w:val="double" w:sz="2" w:space="0" w:color="DBDBDB"/>
            </w:tcBorders>
          </w:tcPr>
          <w:p w14:paraId="0202B43D" w14:textId="2851299E" w:rsidR="009C4FBC" w:rsidRDefault="00B127B0">
            <w:pPr>
              <w:pStyle w:val="TableParagraph"/>
              <w:spacing w:before="66"/>
              <w:rPr>
                <w:b/>
                <w:sz w:val="20"/>
              </w:rPr>
            </w:pPr>
            <w:r>
              <w:rPr>
                <w:b/>
                <w:sz w:val="20"/>
              </w:rPr>
              <w:t>Prof.</w:t>
            </w:r>
            <w:r w:rsidR="00D736DC">
              <w:rPr>
                <w:b/>
                <w:sz w:val="20"/>
              </w:rPr>
              <w:t xml:space="preserve"> Massimiliano Matteucci</w:t>
            </w:r>
          </w:p>
          <w:p w14:paraId="3CC928E8" w14:textId="77777777" w:rsidR="009C4FBC" w:rsidRDefault="00B127B0">
            <w:pPr>
              <w:pStyle w:val="TableParagraph"/>
              <w:spacing w:before="37"/>
              <w:rPr>
                <w:i/>
                <w:sz w:val="20"/>
              </w:rPr>
            </w:pPr>
            <w:r>
              <w:rPr>
                <w:i/>
                <w:sz w:val="20"/>
              </w:rPr>
              <w:t>Facoltà</w:t>
            </w:r>
            <w:r>
              <w:rPr>
                <w:i/>
                <w:spacing w:val="-1"/>
                <w:sz w:val="20"/>
              </w:rPr>
              <w:t xml:space="preserve"> </w:t>
            </w:r>
            <w:r>
              <w:rPr>
                <w:i/>
                <w:sz w:val="20"/>
              </w:rPr>
              <w:t>Economia</w:t>
            </w:r>
          </w:p>
          <w:p w14:paraId="0C330E39" w14:textId="77777777" w:rsidR="009C4FBC" w:rsidRDefault="009C4FBC">
            <w:pPr>
              <w:pStyle w:val="TableParagraph"/>
              <w:spacing w:before="10"/>
              <w:ind w:left="0"/>
              <w:rPr>
                <w:sz w:val="25"/>
              </w:rPr>
            </w:pPr>
          </w:p>
          <w:p w14:paraId="14183D34" w14:textId="0DD9EB66" w:rsidR="0093190F" w:rsidRDefault="00B127B0">
            <w:pPr>
              <w:pStyle w:val="TableParagraph"/>
              <w:spacing w:line="276" w:lineRule="auto"/>
              <w:ind w:right="4935"/>
              <w:rPr>
                <w:color w:val="0000FF"/>
                <w:spacing w:val="1"/>
                <w:sz w:val="20"/>
              </w:rPr>
            </w:pPr>
            <w:r>
              <w:rPr>
                <w:i/>
                <w:sz w:val="20"/>
              </w:rPr>
              <w:t>Email</w:t>
            </w:r>
            <w:r>
              <w:rPr>
                <w:sz w:val="20"/>
              </w:rPr>
              <w:t xml:space="preserve">: </w:t>
            </w:r>
            <w:r w:rsidR="00D736DC">
              <w:rPr>
                <w:sz w:val="20"/>
              </w:rPr>
              <w:t>massimiliano.matteucci@unicusano.it</w:t>
            </w:r>
          </w:p>
          <w:p w14:paraId="2CD5A15D" w14:textId="77777777" w:rsidR="0093190F" w:rsidRDefault="0093190F">
            <w:pPr>
              <w:pStyle w:val="TableParagraph"/>
              <w:spacing w:line="276" w:lineRule="auto"/>
              <w:ind w:right="4935"/>
              <w:rPr>
                <w:sz w:val="20"/>
              </w:rPr>
            </w:pPr>
          </w:p>
          <w:p w14:paraId="62BF1B2B" w14:textId="0B46F229" w:rsidR="0093190F" w:rsidRPr="00AB16EB" w:rsidRDefault="0093190F" w:rsidP="00AB16EB">
            <w:pPr>
              <w:pStyle w:val="TableParagraph"/>
              <w:spacing w:line="276" w:lineRule="auto"/>
              <w:ind w:left="0" w:right="4935"/>
              <w:rPr>
                <w:b/>
                <w:bCs/>
                <w:spacing w:val="-47"/>
                <w:sz w:val="20"/>
                <w:u w:val="single"/>
              </w:rPr>
            </w:pPr>
          </w:p>
          <w:p w14:paraId="6419B5A6" w14:textId="77777777" w:rsidR="0093190F" w:rsidRPr="00AB16EB" w:rsidRDefault="0093190F">
            <w:pPr>
              <w:pStyle w:val="TableParagraph"/>
              <w:spacing w:line="276" w:lineRule="auto"/>
              <w:ind w:right="4935"/>
              <w:rPr>
                <w:b/>
                <w:bCs/>
                <w:sz w:val="20"/>
                <w:u w:val="single"/>
              </w:rPr>
            </w:pPr>
          </w:p>
          <w:p w14:paraId="1DB56532" w14:textId="236E9368" w:rsidR="009C4FBC" w:rsidRDefault="00B127B0">
            <w:pPr>
              <w:pStyle w:val="TableParagraph"/>
              <w:spacing w:line="276" w:lineRule="auto"/>
              <w:ind w:right="4935"/>
              <w:rPr>
                <w:sz w:val="20"/>
              </w:rPr>
            </w:pPr>
            <w:r>
              <w:rPr>
                <w:b/>
                <w:sz w:val="20"/>
              </w:rPr>
              <w:t>Orario di</w:t>
            </w:r>
            <w:r>
              <w:rPr>
                <w:b/>
                <w:spacing w:val="-1"/>
                <w:sz w:val="20"/>
              </w:rPr>
              <w:t xml:space="preserve"> </w:t>
            </w:r>
            <w:r>
              <w:rPr>
                <w:b/>
                <w:sz w:val="20"/>
              </w:rPr>
              <w:t>ricevimento</w:t>
            </w:r>
            <w:r>
              <w:rPr>
                <w:sz w:val="20"/>
              </w:rPr>
              <w:t>:</w:t>
            </w:r>
          </w:p>
          <w:p w14:paraId="52F7E363" w14:textId="77777777" w:rsidR="009C4FBC" w:rsidRDefault="00B127B0">
            <w:pPr>
              <w:pStyle w:val="TableParagraph"/>
              <w:spacing w:before="1"/>
              <w:rPr>
                <w:sz w:val="20"/>
              </w:rPr>
            </w:pPr>
            <w:r>
              <w:rPr>
                <w:sz w:val="20"/>
              </w:rPr>
              <w:t>Consultare</w:t>
            </w:r>
            <w:r>
              <w:rPr>
                <w:spacing w:val="-2"/>
                <w:sz w:val="20"/>
              </w:rPr>
              <w:t xml:space="preserve"> </w:t>
            </w:r>
            <w:r>
              <w:rPr>
                <w:sz w:val="20"/>
              </w:rPr>
              <w:t>il</w:t>
            </w:r>
            <w:r>
              <w:rPr>
                <w:spacing w:val="-1"/>
                <w:sz w:val="20"/>
              </w:rPr>
              <w:t xml:space="preserve"> </w:t>
            </w:r>
            <w:r>
              <w:rPr>
                <w:sz w:val="20"/>
              </w:rPr>
              <w:t>calendario alla</w:t>
            </w:r>
            <w:r>
              <w:rPr>
                <w:spacing w:val="-1"/>
                <w:sz w:val="20"/>
              </w:rPr>
              <w:t xml:space="preserve"> </w:t>
            </w:r>
            <w:r>
              <w:rPr>
                <w:sz w:val="20"/>
              </w:rPr>
              <w:t>pagina della</w:t>
            </w:r>
            <w:r>
              <w:rPr>
                <w:spacing w:val="-1"/>
                <w:sz w:val="20"/>
              </w:rPr>
              <w:t xml:space="preserve"> </w:t>
            </w:r>
            <w:r>
              <w:rPr>
                <w:sz w:val="20"/>
              </w:rPr>
              <w:t>nostra</w:t>
            </w:r>
            <w:r>
              <w:rPr>
                <w:spacing w:val="-1"/>
                <w:sz w:val="20"/>
              </w:rPr>
              <w:t xml:space="preserve"> </w:t>
            </w:r>
            <w:r>
              <w:rPr>
                <w:sz w:val="20"/>
              </w:rPr>
              <w:t>piattaforma</w:t>
            </w:r>
            <w:r>
              <w:rPr>
                <w:spacing w:val="-2"/>
                <w:sz w:val="20"/>
              </w:rPr>
              <w:t xml:space="preserve"> </w:t>
            </w:r>
            <w:r>
              <w:rPr>
                <w:sz w:val="20"/>
              </w:rPr>
              <w:t>verificando</w:t>
            </w:r>
            <w:r>
              <w:rPr>
                <w:spacing w:val="-1"/>
                <w:sz w:val="20"/>
              </w:rPr>
              <w:t xml:space="preserve"> </w:t>
            </w:r>
            <w:r>
              <w:rPr>
                <w:sz w:val="20"/>
              </w:rPr>
              <w:t>gli</w:t>
            </w:r>
            <w:r>
              <w:rPr>
                <w:spacing w:val="-2"/>
                <w:sz w:val="20"/>
              </w:rPr>
              <w:t xml:space="preserve"> </w:t>
            </w:r>
            <w:r>
              <w:rPr>
                <w:sz w:val="20"/>
              </w:rPr>
              <w:t>orari di</w:t>
            </w:r>
            <w:r>
              <w:rPr>
                <w:spacing w:val="-1"/>
                <w:sz w:val="20"/>
              </w:rPr>
              <w:t xml:space="preserve"> </w:t>
            </w:r>
            <w:r>
              <w:rPr>
                <w:sz w:val="20"/>
              </w:rPr>
              <w:t>Videoconferenza</w:t>
            </w:r>
          </w:p>
        </w:tc>
      </w:tr>
      <w:tr w:rsidR="009C4FBC" w14:paraId="61ACBC47" w14:textId="77777777" w:rsidTr="00574A79">
        <w:trPr>
          <w:trHeight w:val="978"/>
        </w:trPr>
        <w:tc>
          <w:tcPr>
            <w:tcW w:w="1958" w:type="dxa"/>
            <w:tcBorders>
              <w:top w:val="double" w:sz="2" w:space="0" w:color="DBDBDB"/>
              <w:bottom w:val="double" w:sz="2" w:space="0" w:color="DBDBDB"/>
              <w:right w:val="double" w:sz="2" w:space="0" w:color="DBDBDB"/>
            </w:tcBorders>
          </w:tcPr>
          <w:p w14:paraId="17E4B68D" w14:textId="77777777" w:rsidR="009C4FBC" w:rsidRDefault="00B127B0">
            <w:pPr>
              <w:pStyle w:val="TableParagraph"/>
              <w:spacing w:before="69"/>
              <w:ind w:left="66" w:right="347"/>
              <w:rPr>
                <w:b/>
                <w:sz w:val="20"/>
              </w:rPr>
            </w:pPr>
            <w:r>
              <w:rPr>
                <w:b/>
                <w:sz w:val="20"/>
              </w:rPr>
              <w:t>Presentazione del</w:t>
            </w:r>
            <w:r>
              <w:rPr>
                <w:b/>
                <w:spacing w:val="-48"/>
                <w:sz w:val="20"/>
              </w:rPr>
              <w:t xml:space="preserve"> </w:t>
            </w:r>
            <w:r>
              <w:rPr>
                <w:b/>
                <w:sz w:val="20"/>
              </w:rPr>
              <w:t>corso</w:t>
            </w:r>
          </w:p>
        </w:tc>
        <w:tc>
          <w:tcPr>
            <w:tcW w:w="8407" w:type="dxa"/>
            <w:tcBorders>
              <w:top w:val="double" w:sz="2" w:space="0" w:color="DBDBDB"/>
              <w:left w:val="double" w:sz="2" w:space="0" w:color="DBDBDB"/>
              <w:bottom w:val="double" w:sz="2" w:space="0" w:color="DBDBDB"/>
            </w:tcBorders>
          </w:tcPr>
          <w:p w14:paraId="41F8D81F" w14:textId="77777777" w:rsidR="00D736DC" w:rsidRDefault="00D736DC">
            <w:pPr>
              <w:pStyle w:val="TableParagraph"/>
              <w:spacing w:before="69" w:line="360" w:lineRule="auto"/>
              <w:ind w:right="47"/>
              <w:jc w:val="both"/>
              <w:rPr>
                <w:sz w:val="20"/>
              </w:rPr>
            </w:pPr>
            <w:r>
              <w:rPr>
                <w:sz w:val="20"/>
              </w:rPr>
              <w:t>L’innovazione digitale, la sostenibilità, il welfare aziendale, la conciliazione vita lavoro, lo smart working sono temi attuali, ma con uno spirito verso il futuro.</w:t>
            </w:r>
          </w:p>
          <w:p w14:paraId="704C9812" w14:textId="77777777" w:rsidR="00D736DC" w:rsidRDefault="00D736DC">
            <w:pPr>
              <w:pStyle w:val="TableParagraph"/>
              <w:spacing w:before="69" w:line="360" w:lineRule="auto"/>
              <w:ind w:right="47"/>
              <w:jc w:val="both"/>
              <w:rPr>
                <w:sz w:val="20"/>
              </w:rPr>
            </w:pPr>
            <w:r>
              <w:rPr>
                <w:sz w:val="20"/>
              </w:rPr>
              <w:t>Tutti questi temi, infatti, sono proiettati verso il futuro, proprio con una vocazione all’innovazione che diventa quindi strumento da gestire per tutti i professionisti e manager del settore.</w:t>
            </w:r>
          </w:p>
          <w:p w14:paraId="6536D9F7" w14:textId="77777777" w:rsidR="00D736DC" w:rsidRDefault="00D736DC">
            <w:pPr>
              <w:pStyle w:val="TableParagraph"/>
              <w:spacing w:before="69" w:line="360" w:lineRule="auto"/>
              <w:ind w:right="47"/>
              <w:jc w:val="both"/>
              <w:rPr>
                <w:sz w:val="20"/>
              </w:rPr>
            </w:pPr>
            <w:r>
              <w:rPr>
                <w:sz w:val="20"/>
              </w:rPr>
              <w:t>La base di partenza dei nostri ragionamenti sarà il diritto del lavoro con un ampio spazio alla gestione delle relazioni industriali che proprio grazie ai temi della sostenibilità e dell’innovazione dovranno adeguarsi, mutando verso il futuro.</w:t>
            </w:r>
          </w:p>
          <w:p w14:paraId="4FE8A750" w14:textId="77777777" w:rsidR="00574A79" w:rsidRDefault="00B127B0">
            <w:pPr>
              <w:pStyle w:val="TableParagraph"/>
              <w:spacing w:before="69" w:line="360" w:lineRule="auto"/>
              <w:ind w:right="47"/>
              <w:jc w:val="both"/>
              <w:rPr>
                <w:sz w:val="20"/>
              </w:rPr>
            </w:pPr>
            <w:r>
              <w:rPr>
                <w:sz w:val="20"/>
              </w:rPr>
              <w:t>Il corso</w:t>
            </w:r>
            <w:r w:rsidR="00D736DC">
              <w:rPr>
                <w:sz w:val="20"/>
              </w:rPr>
              <w:t xml:space="preserve"> </w:t>
            </w:r>
            <w:r>
              <w:rPr>
                <w:sz w:val="20"/>
              </w:rPr>
              <w:t>ha come obiettivo quello di rendere edotto lo studente su tutto il</w:t>
            </w:r>
            <w:r w:rsidR="00D736DC">
              <w:rPr>
                <w:sz w:val="20"/>
              </w:rPr>
              <w:t xml:space="preserve"> quadro giuridico ed economico dell’innovazione digitale proiettata sui temi giuslavoristi</w:t>
            </w:r>
            <w:r>
              <w:rPr>
                <w:sz w:val="20"/>
              </w:rPr>
              <w:t xml:space="preserve">. Nello specifico si affronterà con dovuta completezza tutta la materia partendo </w:t>
            </w:r>
            <w:r w:rsidR="00574A79">
              <w:rPr>
                <w:sz w:val="20"/>
              </w:rPr>
              <w:t xml:space="preserve">dal welfare aziendale, lo smart working, la sostenibilità, il manager sostenibile, il welfare manager, la contrattazione di secondo livello, le relazioni industriali </w:t>
            </w:r>
            <w:r>
              <w:rPr>
                <w:sz w:val="20"/>
              </w:rPr>
              <w:t>passando per tutti gli istituti normativi fondamentali per arrivare fino alle ultimissime</w:t>
            </w:r>
            <w:r>
              <w:rPr>
                <w:spacing w:val="1"/>
                <w:sz w:val="20"/>
              </w:rPr>
              <w:t xml:space="preserve"> </w:t>
            </w:r>
            <w:r>
              <w:rPr>
                <w:sz w:val="20"/>
              </w:rPr>
              <w:t>novità.</w:t>
            </w:r>
          </w:p>
          <w:p w14:paraId="77B0C1DE" w14:textId="77777777" w:rsidR="00574A79" w:rsidRDefault="00B127B0">
            <w:pPr>
              <w:pStyle w:val="TableParagraph"/>
              <w:spacing w:before="69" w:line="360" w:lineRule="auto"/>
              <w:ind w:right="47"/>
              <w:jc w:val="both"/>
              <w:rPr>
                <w:sz w:val="20"/>
              </w:rPr>
            </w:pPr>
            <w:r>
              <w:rPr>
                <w:sz w:val="20"/>
              </w:rPr>
              <w:t xml:space="preserve"> La materia è appunto caratterizzata dalla continua evoluzione normativa </w:t>
            </w:r>
            <w:r w:rsidR="00574A79">
              <w:rPr>
                <w:sz w:val="20"/>
              </w:rPr>
              <w:t xml:space="preserve">e dalla ormai impellente necessità delle aziende di innovarsi </w:t>
            </w:r>
          </w:p>
          <w:p w14:paraId="3C3BEAD5" w14:textId="525321E7" w:rsidR="009C4FBC" w:rsidRDefault="00B127B0" w:rsidP="00574A79">
            <w:pPr>
              <w:pStyle w:val="TableParagraph"/>
              <w:spacing w:before="69" w:line="360" w:lineRule="auto"/>
              <w:ind w:right="47"/>
              <w:jc w:val="both"/>
              <w:rPr>
                <w:sz w:val="20"/>
              </w:rPr>
            </w:pPr>
            <w:r>
              <w:rPr>
                <w:sz w:val="20"/>
              </w:rPr>
              <w:t>. Verranno effettuate esercitazioni pratiche s</w:t>
            </w:r>
            <w:r w:rsidR="00574A79">
              <w:rPr>
                <w:sz w:val="20"/>
              </w:rPr>
              <w:t xml:space="preserve">ulla redazione di accordi di produttiva piuttosto che accordi </w:t>
            </w:r>
            <w:r w:rsidR="00574A79">
              <w:rPr>
                <w:sz w:val="20"/>
              </w:rPr>
              <w:lastRenderedPageBreak/>
              <w:t>di smart working oi welfare aziendale.</w:t>
            </w:r>
          </w:p>
        </w:tc>
      </w:tr>
      <w:tr w:rsidR="009C4FBC" w14:paraId="568A05E6" w14:textId="77777777">
        <w:trPr>
          <w:trHeight w:val="2991"/>
        </w:trPr>
        <w:tc>
          <w:tcPr>
            <w:tcW w:w="1958" w:type="dxa"/>
            <w:tcBorders>
              <w:top w:val="double" w:sz="2" w:space="0" w:color="DBDBDB"/>
              <w:right w:val="double" w:sz="2" w:space="0" w:color="DBDBDB"/>
            </w:tcBorders>
          </w:tcPr>
          <w:p w14:paraId="3ABFD3E6" w14:textId="77777777" w:rsidR="009C4FBC" w:rsidRDefault="00B127B0">
            <w:pPr>
              <w:pStyle w:val="TableParagraph"/>
              <w:spacing w:before="69"/>
              <w:ind w:left="66" w:right="38"/>
              <w:rPr>
                <w:b/>
                <w:sz w:val="20"/>
              </w:rPr>
            </w:pPr>
            <w:r>
              <w:rPr>
                <w:b/>
                <w:sz w:val="20"/>
              </w:rPr>
              <w:lastRenderedPageBreak/>
              <w:t>Risultati di</w:t>
            </w:r>
            <w:r>
              <w:rPr>
                <w:b/>
                <w:spacing w:val="1"/>
                <w:sz w:val="20"/>
              </w:rPr>
              <w:t xml:space="preserve"> </w:t>
            </w:r>
            <w:r>
              <w:rPr>
                <w:b/>
                <w:sz w:val="20"/>
              </w:rPr>
              <w:t>apprendimento</w:t>
            </w:r>
            <w:r>
              <w:rPr>
                <w:b/>
                <w:spacing w:val="-13"/>
                <w:sz w:val="20"/>
              </w:rPr>
              <w:t xml:space="preserve"> </w:t>
            </w:r>
            <w:r>
              <w:rPr>
                <w:b/>
                <w:sz w:val="20"/>
              </w:rPr>
              <w:t>attesi</w:t>
            </w:r>
          </w:p>
        </w:tc>
        <w:tc>
          <w:tcPr>
            <w:tcW w:w="8407" w:type="dxa"/>
            <w:tcBorders>
              <w:top w:val="double" w:sz="2" w:space="0" w:color="DBDBDB"/>
              <w:left w:val="double" w:sz="2" w:space="0" w:color="DBDBDB"/>
            </w:tcBorders>
          </w:tcPr>
          <w:p w14:paraId="6C30EBCE" w14:textId="77777777" w:rsidR="009C4FBC" w:rsidRDefault="00B127B0">
            <w:pPr>
              <w:pStyle w:val="TableParagraph"/>
              <w:numPr>
                <w:ilvl w:val="0"/>
                <w:numId w:val="2"/>
              </w:numPr>
              <w:tabs>
                <w:tab w:val="left" w:pos="242"/>
              </w:tabs>
              <w:spacing w:before="69"/>
              <w:ind w:hanging="142"/>
              <w:rPr>
                <w:sz w:val="20"/>
              </w:rPr>
            </w:pPr>
            <w:r>
              <w:rPr>
                <w:sz w:val="20"/>
              </w:rPr>
              <w:t>Conoscenza</w:t>
            </w:r>
            <w:r>
              <w:rPr>
                <w:spacing w:val="-1"/>
                <w:sz w:val="20"/>
              </w:rPr>
              <w:t xml:space="preserve"> </w:t>
            </w:r>
            <w:r>
              <w:rPr>
                <w:sz w:val="20"/>
              </w:rPr>
              <w:t>e</w:t>
            </w:r>
            <w:r>
              <w:rPr>
                <w:spacing w:val="1"/>
                <w:sz w:val="20"/>
              </w:rPr>
              <w:t xml:space="preserve"> </w:t>
            </w:r>
            <w:r>
              <w:rPr>
                <w:sz w:val="20"/>
              </w:rPr>
              <w:t>comprensione</w:t>
            </w:r>
          </w:p>
          <w:p w14:paraId="2BD32217" w14:textId="77777777" w:rsidR="009C4FBC" w:rsidRDefault="00B127B0">
            <w:pPr>
              <w:pStyle w:val="TableParagraph"/>
              <w:numPr>
                <w:ilvl w:val="0"/>
                <w:numId w:val="2"/>
              </w:numPr>
              <w:tabs>
                <w:tab w:val="left" w:pos="242"/>
              </w:tabs>
              <w:spacing w:before="120"/>
              <w:ind w:hanging="142"/>
              <w:rPr>
                <w:sz w:val="20"/>
              </w:rPr>
            </w:pPr>
            <w:r>
              <w:rPr>
                <w:sz w:val="20"/>
              </w:rPr>
              <w:t>Capacità</w:t>
            </w:r>
            <w:r>
              <w:rPr>
                <w:spacing w:val="-1"/>
                <w:sz w:val="20"/>
              </w:rPr>
              <w:t xml:space="preserve"> </w:t>
            </w:r>
            <w:r>
              <w:rPr>
                <w:sz w:val="20"/>
              </w:rPr>
              <w:t>di</w:t>
            </w:r>
            <w:r>
              <w:rPr>
                <w:spacing w:val="-1"/>
                <w:sz w:val="20"/>
              </w:rPr>
              <w:t xml:space="preserve"> </w:t>
            </w:r>
            <w:r>
              <w:rPr>
                <w:sz w:val="20"/>
              </w:rPr>
              <w:t>applicare</w:t>
            </w:r>
            <w:r>
              <w:rPr>
                <w:spacing w:val="1"/>
                <w:sz w:val="20"/>
              </w:rPr>
              <w:t xml:space="preserve"> </w:t>
            </w:r>
            <w:r>
              <w:rPr>
                <w:sz w:val="20"/>
              </w:rPr>
              <w:t>conoscenza</w:t>
            </w:r>
            <w:r>
              <w:rPr>
                <w:spacing w:val="-1"/>
                <w:sz w:val="20"/>
              </w:rPr>
              <w:t xml:space="preserve"> </w:t>
            </w:r>
            <w:r>
              <w:rPr>
                <w:sz w:val="20"/>
              </w:rPr>
              <w:t>e</w:t>
            </w:r>
            <w:r>
              <w:rPr>
                <w:spacing w:val="1"/>
                <w:sz w:val="20"/>
              </w:rPr>
              <w:t xml:space="preserve"> </w:t>
            </w:r>
            <w:r>
              <w:rPr>
                <w:sz w:val="20"/>
              </w:rPr>
              <w:t>comprensione</w:t>
            </w:r>
          </w:p>
          <w:p w14:paraId="5DCFA7B1" w14:textId="77777777" w:rsidR="009C4FBC" w:rsidRDefault="00B127B0">
            <w:pPr>
              <w:pStyle w:val="TableParagraph"/>
              <w:numPr>
                <w:ilvl w:val="0"/>
                <w:numId w:val="2"/>
              </w:numPr>
              <w:tabs>
                <w:tab w:val="left" w:pos="292"/>
              </w:tabs>
              <w:spacing w:before="119"/>
              <w:ind w:left="291" w:hanging="142"/>
              <w:rPr>
                <w:sz w:val="20"/>
              </w:rPr>
            </w:pPr>
            <w:r>
              <w:rPr>
                <w:sz w:val="20"/>
              </w:rPr>
              <w:t>Autonomia</w:t>
            </w:r>
            <w:r>
              <w:rPr>
                <w:spacing w:val="-1"/>
                <w:sz w:val="20"/>
              </w:rPr>
              <w:t xml:space="preserve"> </w:t>
            </w:r>
            <w:r>
              <w:rPr>
                <w:sz w:val="20"/>
              </w:rPr>
              <w:t>di</w:t>
            </w:r>
            <w:r>
              <w:rPr>
                <w:spacing w:val="1"/>
                <w:sz w:val="20"/>
              </w:rPr>
              <w:t xml:space="preserve"> </w:t>
            </w:r>
            <w:r>
              <w:rPr>
                <w:sz w:val="20"/>
              </w:rPr>
              <w:t>giudizio</w:t>
            </w:r>
          </w:p>
          <w:p w14:paraId="02611B41" w14:textId="77777777" w:rsidR="009C4FBC" w:rsidRDefault="00B127B0">
            <w:pPr>
              <w:pStyle w:val="TableParagraph"/>
              <w:numPr>
                <w:ilvl w:val="0"/>
                <w:numId w:val="2"/>
              </w:numPr>
              <w:tabs>
                <w:tab w:val="left" w:pos="242"/>
              </w:tabs>
              <w:spacing w:before="120"/>
              <w:ind w:hanging="142"/>
              <w:rPr>
                <w:sz w:val="20"/>
              </w:rPr>
            </w:pPr>
            <w:r>
              <w:rPr>
                <w:sz w:val="20"/>
              </w:rPr>
              <w:t>Abilità</w:t>
            </w:r>
            <w:r>
              <w:rPr>
                <w:spacing w:val="-1"/>
                <w:sz w:val="20"/>
              </w:rPr>
              <w:t xml:space="preserve"> </w:t>
            </w:r>
            <w:r>
              <w:rPr>
                <w:sz w:val="20"/>
              </w:rPr>
              <w:t>comunicative</w:t>
            </w:r>
          </w:p>
          <w:p w14:paraId="625F39F1" w14:textId="77777777" w:rsidR="009C4FBC" w:rsidRDefault="00B127B0">
            <w:pPr>
              <w:pStyle w:val="TableParagraph"/>
              <w:numPr>
                <w:ilvl w:val="0"/>
                <w:numId w:val="2"/>
              </w:numPr>
              <w:tabs>
                <w:tab w:val="left" w:pos="242"/>
              </w:tabs>
              <w:spacing w:before="120"/>
              <w:ind w:hanging="142"/>
              <w:rPr>
                <w:sz w:val="20"/>
              </w:rPr>
            </w:pPr>
            <w:r>
              <w:rPr>
                <w:sz w:val="20"/>
              </w:rPr>
              <w:t>Capacità</w:t>
            </w:r>
            <w:r>
              <w:rPr>
                <w:spacing w:val="-1"/>
                <w:sz w:val="20"/>
              </w:rPr>
              <w:t xml:space="preserve"> </w:t>
            </w:r>
            <w:r>
              <w:rPr>
                <w:sz w:val="20"/>
              </w:rPr>
              <w:t>di apprendimento</w:t>
            </w:r>
          </w:p>
          <w:p w14:paraId="37BDCFD3" w14:textId="77777777" w:rsidR="009C4FBC" w:rsidRDefault="00B127B0">
            <w:pPr>
              <w:pStyle w:val="TableParagraph"/>
              <w:spacing w:before="120"/>
              <w:ind w:right="46"/>
              <w:jc w:val="both"/>
              <w:rPr>
                <w:sz w:val="20"/>
              </w:rPr>
            </w:pPr>
            <w:r>
              <w:rPr>
                <w:sz w:val="20"/>
              </w:rPr>
              <w:t>Lo studente al termine del Corso avrà dimostrato di conoscere l</w:t>
            </w:r>
            <w:r w:rsidR="00574A79">
              <w:rPr>
                <w:sz w:val="20"/>
              </w:rPr>
              <w:t>e basi del diritto del lavoro e dei nuovi strumenti di flessibilità e gestione del personale</w:t>
            </w:r>
            <w:r>
              <w:rPr>
                <w:sz w:val="20"/>
              </w:rPr>
              <w:t>. Lo</w:t>
            </w:r>
            <w:r>
              <w:rPr>
                <w:spacing w:val="1"/>
                <w:sz w:val="20"/>
              </w:rPr>
              <w:t xml:space="preserve"> </w:t>
            </w:r>
            <w:r>
              <w:rPr>
                <w:sz w:val="20"/>
              </w:rPr>
              <w:t>studente acquisirà la conoscenza normativa utile alla concreta applicazione della materia anche in</w:t>
            </w:r>
            <w:r>
              <w:rPr>
                <w:spacing w:val="1"/>
                <w:sz w:val="20"/>
              </w:rPr>
              <w:t xml:space="preserve"> </w:t>
            </w:r>
            <w:r>
              <w:rPr>
                <w:sz w:val="20"/>
              </w:rPr>
              <w:t>situazioni concrete</w:t>
            </w:r>
            <w:r w:rsidR="00574A79">
              <w:rPr>
                <w:sz w:val="20"/>
              </w:rPr>
              <w:t>.</w:t>
            </w:r>
            <w:r>
              <w:rPr>
                <w:sz w:val="20"/>
              </w:rPr>
              <w:t xml:space="preserve"> </w:t>
            </w:r>
            <w:r w:rsidR="00574A79">
              <w:rPr>
                <w:sz w:val="20"/>
              </w:rPr>
              <w:t xml:space="preserve"> </w:t>
            </w:r>
          </w:p>
          <w:p w14:paraId="7A3ECEA2" w14:textId="73519BBE" w:rsidR="00574A79" w:rsidRDefault="00574A79">
            <w:pPr>
              <w:pStyle w:val="TableParagraph"/>
              <w:spacing w:before="120"/>
              <w:ind w:right="46"/>
              <w:jc w:val="both"/>
              <w:rPr>
                <w:sz w:val="20"/>
              </w:rPr>
            </w:pPr>
            <w:r>
              <w:rPr>
                <w:sz w:val="20"/>
              </w:rPr>
              <w:t>Lo studente otterrà le basi per poter gestire autonomamente le relazioni industriali all’interno delle aziende per la costituzione di accordi di secondo livello per l’inserimento in azienda di piani di welfare, premi Mbo, Premi di produzione e risultato oppure per orientare l’azienda verso i temi dello sviluppo sostenibi</w:t>
            </w:r>
            <w:r w:rsidR="009302B5">
              <w:rPr>
                <w:sz w:val="20"/>
              </w:rPr>
              <w:t>le</w:t>
            </w:r>
          </w:p>
        </w:tc>
      </w:tr>
    </w:tbl>
    <w:p w14:paraId="08113BE0" w14:textId="77777777" w:rsidR="009C4FBC" w:rsidRDefault="009C4FBC">
      <w:pPr>
        <w:jc w:val="both"/>
        <w:rPr>
          <w:sz w:val="20"/>
        </w:rPr>
        <w:sectPr w:rsidR="009C4FBC">
          <w:footerReference w:type="default" r:id="rId8"/>
          <w:type w:val="continuous"/>
          <w:pgSz w:w="11910" w:h="16840"/>
          <w:pgMar w:top="1580" w:right="360" w:bottom="820" w:left="940" w:header="720" w:footer="630" w:gutter="0"/>
          <w:pgNumType w:start="1"/>
          <w:cols w:space="720"/>
        </w:sectPr>
      </w:pPr>
    </w:p>
    <w:tbl>
      <w:tblPr>
        <w:tblStyle w:val="TableNormal"/>
        <w:tblW w:w="0" w:type="auto"/>
        <w:tblInd w:w="133"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58"/>
        <w:gridCol w:w="8407"/>
      </w:tblGrid>
      <w:tr w:rsidR="009C4FBC" w14:paraId="5D46D48B" w14:textId="77777777">
        <w:trPr>
          <w:trHeight w:val="3135"/>
        </w:trPr>
        <w:tc>
          <w:tcPr>
            <w:tcW w:w="1958" w:type="dxa"/>
            <w:tcBorders>
              <w:bottom w:val="double" w:sz="2" w:space="0" w:color="DBDBDB"/>
              <w:right w:val="double" w:sz="2" w:space="0" w:color="DBDBDB"/>
            </w:tcBorders>
          </w:tcPr>
          <w:p w14:paraId="1832A265" w14:textId="77777777" w:rsidR="009C4FBC" w:rsidRDefault="009C4FBC">
            <w:pPr>
              <w:pStyle w:val="TableParagraph"/>
              <w:ind w:left="0"/>
              <w:rPr>
                <w:sz w:val="18"/>
              </w:rPr>
            </w:pPr>
          </w:p>
        </w:tc>
        <w:tc>
          <w:tcPr>
            <w:tcW w:w="8407" w:type="dxa"/>
            <w:tcBorders>
              <w:left w:val="double" w:sz="2" w:space="0" w:color="DBDBDB"/>
              <w:bottom w:val="double" w:sz="2" w:space="0" w:color="DBDBDB"/>
            </w:tcBorders>
          </w:tcPr>
          <w:p w14:paraId="320F930C" w14:textId="77777777" w:rsidR="00B06256" w:rsidRPr="00B06256" w:rsidRDefault="00B127B0">
            <w:pPr>
              <w:pStyle w:val="TableParagraph"/>
              <w:spacing w:before="54"/>
              <w:ind w:right="46"/>
              <w:jc w:val="both"/>
              <w:rPr>
                <w:b/>
                <w:bCs/>
                <w:sz w:val="20"/>
                <w:u w:val="single"/>
              </w:rPr>
            </w:pPr>
            <w:r w:rsidRPr="00B06256">
              <w:rPr>
                <w:b/>
                <w:bCs/>
                <w:sz w:val="20"/>
                <w:u w:val="single"/>
              </w:rPr>
              <w:t xml:space="preserve">Applicazione delle conoscenze </w:t>
            </w:r>
          </w:p>
          <w:p w14:paraId="6DBBCE22" w14:textId="77777777" w:rsidR="009302B5" w:rsidRDefault="009302B5">
            <w:pPr>
              <w:pStyle w:val="TableParagraph"/>
              <w:spacing w:before="54"/>
              <w:ind w:right="46"/>
              <w:jc w:val="both"/>
              <w:rPr>
                <w:sz w:val="20"/>
              </w:rPr>
            </w:pPr>
          </w:p>
          <w:p w14:paraId="17C36414" w14:textId="1763E102" w:rsidR="00B06256" w:rsidRDefault="00B127B0">
            <w:pPr>
              <w:pStyle w:val="TableParagraph"/>
              <w:spacing w:before="54"/>
              <w:ind w:right="46"/>
              <w:jc w:val="both"/>
              <w:rPr>
                <w:sz w:val="20"/>
              </w:rPr>
            </w:pPr>
            <w:r>
              <w:rPr>
                <w:sz w:val="20"/>
              </w:rPr>
              <w:t>Lo studente sarà in grado di utilizzare la conoscenza della normativa</w:t>
            </w:r>
            <w:r>
              <w:rPr>
                <w:spacing w:val="1"/>
                <w:sz w:val="20"/>
              </w:rPr>
              <w:t xml:space="preserve"> </w:t>
            </w:r>
            <w:r>
              <w:rPr>
                <w:sz w:val="20"/>
              </w:rPr>
              <w:t>per l’analisi degli istituti e la corretta utilizzazione degli stessi Capacità di trarre conclusioni</w:t>
            </w:r>
            <w:r w:rsidR="00574A79">
              <w:rPr>
                <w:sz w:val="20"/>
              </w:rPr>
              <w:t>.</w:t>
            </w:r>
            <w:r>
              <w:rPr>
                <w:sz w:val="20"/>
              </w:rPr>
              <w:t xml:space="preserve"> Lo</w:t>
            </w:r>
            <w:r>
              <w:rPr>
                <w:spacing w:val="1"/>
                <w:sz w:val="20"/>
              </w:rPr>
              <w:t xml:space="preserve"> </w:t>
            </w:r>
            <w:r>
              <w:rPr>
                <w:sz w:val="20"/>
              </w:rPr>
              <w:t>studente sarà in grado di individuare autonomamente le normative da applicare ai singoli istituti ed</w:t>
            </w:r>
            <w:r>
              <w:rPr>
                <w:spacing w:val="1"/>
                <w:sz w:val="20"/>
              </w:rPr>
              <w:t xml:space="preserve"> </w:t>
            </w:r>
            <w:r>
              <w:rPr>
                <w:sz w:val="20"/>
              </w:rPr>
              <w:t>avrà</w:t>
            </w:r>
            <w:r>
              <w:rPr>
                <w:spacing w:val="-2"/>
                <w:sz w:val="20"/>
              </w:rPr>
              <w:t xml:space="preserve"> </w:t>
            </w:r>
            <w:r>
              <w:rPr>
                <w:sz w:val="20"/>
              </w:rPr>
              <w:t>contezza</w:t>
            </w:r>
            <w:r>
              <w:rPr>
                <w:spacing w:val="-1"/>
                <w:sz w:val="20"/>
              </w:rPr>
              <w:t xml:space="preserve"> </w:t>
            </w:r>
            <w:r>
              <w:rPr>
                <w:sz w:val="20"/>
              </w:rPr>
              <w:t>delle</w:t>
            </w:r>
            <w:r>
              <w:rPr>
                <w:spacing w:val="-1"/>
                <w:sz w:val="20"/>
              </w:rPr>
              <w:t xml:space="preserve"> </w:t>
            </w:r>
            <w:r>
              <w:rPr>
                <w:sz w:val="20"/>
              </w:rPr>
              <w:t>possibilità</w:t>
            </w:r>
            <w:r>
              <w:rPr>
                <w:spacing w:val="-1"/>
                <w:sz w:val="20"/>
              </w:rPr>
              <w:t xml:space="preserve"> </w:t>
            </w:r>
            <w:r>
              <w:rPr>
                <w:sz w:val="20"/>
              </w:rPr>
              <w:t>operative per</w:t>
            </w:r>
            <w:r>
              <w:rPr>
                <w:spacing w:val="1"/>
                <w:sz w:val="20"/>
              </w:rPr>
              <w:t xml:space="preserve"> </w:t>
            </w:r>
            <w:r>
              <w:rPr>
                <w:sz w:val="20"/>
              </w:rPr>
              <w:t>affrontare</w:t>
            </w:r>
            <w:r>
              <w:rPr>
                <w:spacing w:val="-1"/>
                <w:sz w:val="20"/>
              </w:rPr>
              <w:t xml:space="preserve"> </w:t>
            </w:r>
            <w:r>
              <w:rPr>
                <w:sz w:val="20"/>
              </w:rPr>
              <w:t>la</w:t>
            </w:r>
            <w:r>
              <w:rPr>
                <w:spacing w:val="1"/>
                <w:sz w:val="20"/>
              </w:rPr>
              <w:t xml:space="preserve"> </w:t>
            </w:r>
            <w:r>
              <w:rPr>
                <w:sz w:val="20"/>
              </w:rPr>
              <w:t xml:space="preserve">materia. </w:t>
            </w:r>
          </w:p>
          <w:p w14:paraId="0E4565ED" w14:textId="77777777" w:rsidR="009302B5" w:rsidRDefault="009302B5">
            <w:pPr>
              <w:pStyle w:val="TableParagraph"/>
              <w:spacing w:before="54"/>
              <w:ind w:right="46"/>
              <w:jc w:val="both"/>
              <w:rPr>
                <w:b/>
                <w:bCs/>
                <w:sz w:val="20"/>
                <w:u w:val="single"/>
              </w:rPr>
            </w:pPr>
          </w:p>
          <w:p w14:paraId="698CC1FF" w14:textId="1CD0B891" w:rsidR="009C4FBC" w:rsidRPr="00B06256" w:rsidRDefault="00B127B0">
            <w:pPr>
              <w:pStyle w:val="TableParagraph"/>
              <w:spacing w:before="54"/>
              <w:ind w:right="46"/>
              <w:jc w:val="both"/>
              <w:rPr>
                <w:b/>
                <w:bCs/>
                <w:sz w:val="20"/>
                <w:u w:val="single"/>
              </w:rPr>
            </w:pPr>
            <w:r w:rsidRPr="00B06256">
              <w:rPr>
                <w:b/>
                <w:bCs/>
                <w:sz w:val="20"/>
                <w:u w:val="single"/>
              </w:rPr>
              <w:t>Abilità</w:t>
            </w:r>
            <w:r w:rsidRPr="00B06256">
              <w:rPr>
                <w:b/>
                <w:bCs/>
                <w:spacing w:val="-1"/>
                <w:sz w:val="20"/>
                <w:u w:val="single"/>
              </w:rPr>
              <w:t xml:space="preserve"> </w:t>
            </w:r>
            <w:r w:rsidRPr="00B06256">
              <w:rPr>
                <w:b/>
                <w:bCs/>
                <w:sz w:val="20"/>
                <w:u w:val="single"/>
              </w:rPr>
              <w:t>comunicative</w:t>
            </w:r>
            <w:r w:rsidRPr="00B06256">
              <w:rPr>
                <w:b/>
                <w:bCs/>
                <w:spacing w:val="-1"/>
                <w:sz w:val="20"/>
                <w:u w:val="single"/>
              </w:rPr>
              <w:t xml:space="preserve"> </w:t>
            </w:r>
          </w:p>
          <w:p w14:paraId="5FE60F9D" w14:textId="77777777" w:rsidR="009C4FBC" w:rsidRDefault="009C4FBC">
            <w:pPr>
              <w:pStyle w:val="TableParagraph"/>
              <w:spacing w:before="10"/>
              <w:ind w:left="0"/>
              <w:rPr>
                <w:sz w:val="18"/>
              </w:rPr>
            </w:pPr>
          </w:p>
          <w:p w14:paraId="47CFBA15" w14:textId="77777777" w:rsidR="00574A79" w:rsidRDefault="00574A79" w:rsidP="00574A79">
            <w:pPr>
              <w:pStyle w:val="TableParagraph"/>
              <w:spacing w:before="119"/>
              <w:ind w:right="47"/>
              <w:jc w:val="both"/>
              <w:rPr>
                <w:sz w:val="20"/>
              </w:rPr>
            </w:pPr>
            <w:r>
              <w:rPr>
                <w:sz w:val="20"/>
              </w:rPr>
              <w:t>La gestione delle relazioni industriali è l’obiettivo del nostro corso.</w:t>
            </w:r>
          </w:p>
          <w:p w14:paraId="3379A8A0" w14:textId="51E0B40F" w:rsidR="00574A79" w:rsidRDefault="00574A79" w:rsidP="00574A79">
            <w:pPr>
              <w:pStyle w:val="TableParagraph"/>
              <w:spacing w:before="119"/>
              <w:ind w:right="47"/>
              <w:jc w:val="both"/>
              <w:rPr>
                <w:sz w:val="20"/>
              </w:rPr>
            </w:pPr>
            <w:r>
              <w:rPr>
                <w:sz w:val="20"/>
              </w:rPr>
              <w:t>Lo studente sarà quindi in grado di poter gestire ed argomentare una trattativa sia sindacale che aziendale.</w:t>
            </w:r>
          </w:p>
        </w:tc>
      </w:tr>
      <w:tr w:rsidR="009C4FBC" w14:paraId="1E7A7B5B" w14:textId="77777777">
        <w:trPr>
          <w:trHeight w:val="2787"/>
        </w:trPr>
        <w:tc>
          <w:tcPr>
            <w:tcW w:w="1958" w:type="dxa"/>
            <w:tcBorders>
              <w:top w:val="double" w:sz="2" w:space="0" w:color="DBDBDB"/>
              <w:bottom w:val="double" w:sz="2" w:space="0" w:color="DBDBDB"/>
              <w:right w:val="double" w:sz="2" w:space="0" w:color="DBDBDB"/>
            </w:tcBorders>
          </w:tcPr>
          <w:p w14:paraId="0154D136" w14:textId="77777777" w:rsidR="009C4FBC" w:rsidRDefault="00B127B0">
            <w:pPr>
              <w:pStyle w:val="TableParagraph"/>
              <w:spacing w:before="63"/>
              <w:ind w:left="66" w:right="286"/>
              <w:rPr>
                <w:b/>
                <w:sz w:val="20"/>
              </w:rPr>
            </w:pPr>
            <w:r>
              <w:rPr>
                <w:b/>
                <w:sz w:val="20"/>
              </w:rPr>
              <w:t>Organizzazione</w:t>
            </w:r>
            <w:r>
              <w:rPr>
                <w:b/>
                <w:spacing w:val="1"/>
                <w:sz w:val="20"/>
              </w:rPr>
              <w:t xml:space="preserve"> </w:t>
            </w:r>
            <w:r>
              <w:rPr>
                <w:b/>
                <w:sz w:val="20"/>
              </w:rPr>
              <w:t>dell’insegnamento</w:t>
            </w:r>
          </w:p>
        </w:tc>
        <w:tc>
          <w:tcPr>
            <w:tcW w:w="8407" w:type="dxa"/>
            <w:tcBorders>
              <w:top w:val="double" w:sz="2" w:space="0" w:color="DBDBDB"/>
              <w:left w:val="double" w:sz="2" w:space="0" w:color="DBDBDB"/>
              <w:bottom w:val="double" w:sz="2" w:space="0" w:color="DBDBDB"/>
            </w:tcBorders>
          </w:tcPr>
          <w:p w14:paraId="59B350CD" w14:textId="11405ACE" w:rsidR="0093190F" w:rsidRPr="0093190F" w:rsidRDefault="0093190F">
            <w:pPr>
              <w:pStyle w:val="TableParagraph"/>
              <w:spacing w:before="63"/>
              <w:ind w:right="46"/>
              <w:jc w:val="both"/>
              <w:rPr>
                <w:sz w:val="20"/>
                <w:szCs w:val="20"/>
              </w:rPr>
            </w:pPr>
            <w:r w:rsidRPr="0093190F">
              <w:rPr>
                <w:sz w:val="20"/>
                <w:szCs w:val="20"/>
              </w:rPr>
              <w:t>Il corso è sviluppato secondo una didattica erogativa e una didattica interattiva.</w:t>
            </w:r>
          </w:p>
          <w:p w14:paraId="76A24C79" w14:textId="77777777" w:rsidR="0093190F" w:rsidRPr="0093190F" w:rsidRDefault="0093190F">
            <w:pPr>
              <w:pStyle w:val="TableParagraph"/>
              <w:spacing w:before="63"/>
              <w:ind w:right="46"/>
              <w:jc w:val="both"/>
              <w:rPr>
                <w:sz w:val="20"/>
                <w:szCs w:val="20"/>
              </w:rPr>
            </w:pPr>
            <w:r w:rsidRPr="0093190F">
              <w:rPr>
                <w:sz w:val="20"/>
                <w:szCs w:val="20"/>
              </w:rPr>
              <w:t>La didattica erogativa comprende le lezioni on line in modalità off line presenti in piattaforma, che illustrano e spiegano tutto il programma del corso.</w:t>
            </w:r>
          </w:p>
          <w:p w14:paraId="15A1A9EC" w14:textId="77777777" w:rsidR="0093190F" w:rsidRPr="0093190F" w:rsidRDefault="0093190F">
            <w:pPr>
              <w:pStyle w:val="TableParagraph"/>
              <w:spacing w:before="63"/>
              <w:ind w:right="46"/>
              <w:jc w:val="both"/>
              <w:rPr>
                <w:sz w:val="20"/>
                <w:szCs w:val="20"/>
              </w:rPr>
            </w:pPr>
            <w:r w:rsidRPr="0093190F">
              <w:rPr>
                <w:sz w:val="20"/>
                <w:szCs w:val="20"/>
              </w:rPr>
              <w:t>La didattica interattiva viene svolta attraverso i canali della piattaforma dedicati, ovvero:</w:t>
            </w:r>
          </w:p>
          <w:p w14:paraId="59273CAA" w14:textId="77777777" w:rsidR="0093190F" w:rsidRPr="0093190F" w:rsidRDefault="0093190F" w:rsidP="0093190F">
            <w:pPr>
              <w:pStyle w:val="TableParagraph"/>
              <w:numPr>
                <w:ilvl w:val="0"/>
                <w:numId w:val="3"/>
              </w:numPr>
              <w:spacing w:before="63"/>
              <w:ind w:right="46"/>
              <w:jc w:val="both"/>
              <w:rPr>
                <w:sz w:val="20"/>
                <w:szCs w:val="20"/>
              </w:rPr>
            </w:pPr>
            <w:r w:rsidRPr="0093190F">
              <w:rPr>
                <w:sz w:val="20"/>
                <w:szCs w:val="20"/>
              </w:rPr>
              <w:t>messaggi on line in piattaforma</w:t>
            </w:r>
          </w:p>
          <w:p w14:paraId="45686E33" w14:textId="77777777" w:rsidR="0093190F" w:rsidRPr="0093190F" w:rsidRDefault="0093190F" w:rsidP="0093190F">
            <w:pPr>
              <w:pStyle w:val="TableParagraph"/>
              <w:numPr>
                <w:ilvl w:val="0"/>
                <w:numId w:val="3"/>
              </w:numPr>
              <w:spacing w:before="63"/>
              <w:ind w:right="46"/>
              <w:jc w:val="both"/>
              <w:rPr>
                <w:sz w:val="20"/>
                <w:szCs w:val="20"/>
              </w:rPr>
            </w:pPr>
            <w:r w:rsidRPr="0093190F">
              <w:rPr>
                <w:sz w:val="20"/>
                <w:szCs w:val="20"/>
              </w:rPr>
              <w:t>sezione forum</w:t>
            </w:r>
          </w:p>
          <w:p w14:paraId="4D006650" w14:textId="77777777" w:rsidR="0093190F" w:rsidRPr="0093190F" w:rsidRDefault="0093190F" w:rsidP="0093190F">
            <w:pPr>
              <w:pStyle w:val="TableParagraph"/>
              <w:numPr>
                <w:ilvl w:val="0"/>
                <w:numId w:val="3"/>
              </w:numPr>
              <w:spacing w:before="63"/>
              <w:ind w:right="46"/>
              <w:jc w:val="both"/>
              <w:rPr>
                <w:sz w:val="20"/>
                <w:szCs w:val="20"/>
              </w:rPr>
            </w:pPr>
            <w:r w:rsidRPr="0093190F">
              <w:rPr>
                <w:sz w:val="20"/>
                <w:szCs w:val="20"/>
              </w:rPr>
              <w:t>video ricevimento con il docente</w:t>
            </w:r>
          </w:p>
          <w:p w14:paraId="113F2726" w14:textId="77777777" w:rsidR="0093190F" w:rsidRPr="0093190F" w:rsidRDefault="0093190F" w:rsidP="0093190F">
            <w:pPr>
              <w:pStyle w:val="TableParagraph"/>
              <w:numPr>
                <w:ilvl w:val="0"/>
                <w:numId w:val="3"/>
              </w:numPr>
              <w:spacing w:before="63"/>
              <w:ind w:right="46"/>
              <w:jc w:val="both"/>
              <w:rPr>
                <w:sz w:val="20"/>
                <w:szCs w:val="20"/>
              </w:rPr>
            </w:pPr>
            <w:r w:rsidRPr="0093190F">
              <w:rPr>
                <w:sz w:val="20"/>
                <w:szCs w:val="20"/>
              </w:rPr>
              <w:t xml:space="preserve">video ricevimento con il tutor </w:t>
            </w:r>
          </w:p>
          <w:p w14:paraId="21281598" w14:textId="77777777" w:rsidR="0093190F" w:rsidRPr="0093190F" w:rsidRDefault="0093190F" w:rsidP="0093190F">
            <w:pPr>
              <w:pStyle w:val="TableParagraph"/>
              <w:numPr>
                <w:ilvl w:val="0"/>
                <w:numId w:val="3"/>
              </w:numPr>
              <w:spacing w:before="63"/>
              <w:ind w:right="46"/>
              <w:jc w:val="both"/>
              <w:rPr>
                <w:sz w:val="20"/>
                <w:szCs w:val="20"/>
              </w:rPr>
            </w:pPr>
            <w:r w:rsidRPr="0093190F">
              <w:rPr>
                <w:sz w:val="20"/>
                <w:szCs w:val="20"/>
              </w:rPr>
              <w:t>mail del docente</w:t>
            </w:r>
          </w:p>
          <w:p w14:paraId="3650AF9C" w14:textId="77777777" w:rsidR="0093190F" w:rsidRPr="0093190F" w:rsidRDefault="0093190F" w:rsidP="0093190F">
            <w:pPr>
              <w:pStyle w:val="TableParagraph"/>
              <w:numPr>
                <w:ilvl w:val="0"/>
                <w:numId w:val="3"/>
              </w:numPr>
              <w:spacing w:before="63"/>
              <w:ind w:right="46"/>
              <w:jc w:val="both"/>
              <w:rPr>
                <w:sz w:val="20"/>
                <w:szCs w:val="20"/>
              </w:rPr>
            </w:pPr>
            <w:r w:rsidRPr="0093190F">
              <w:rPr>
                <w:sz w:val="20"/>
                <w:szCs w:val="20"/>
              </w:rPr>
              <w:t>mail dell’assistente</w:t>
            </w:r>
          </w:p>
          <w:p w14:paraId="2DEAA9A2" w14:textId="34DF4FDA" w:rsidR="0093190F" w:rsidRDefault="0093190F" w:rsidP="0093190F">
            <w:pPr>
              <w:pStyle w:val="TableParagraph"/>
              <w:spacing w:before="63"/>
              <w:ind w:left="0" w:right="46"/>
              <w:jc w:val="both"/>
              <w:rPr>
                <w:sz w:val="20"/>
              </w:rPr>
            </w:pPr>
            <w:r>
              <w:rPr>
                <w:sz w:val="20"/>
                <w:szCs w:val="20"/>
              </w:rPr>
              <w:t xml:space="preserve"> </w:t>
            </w:r>
            <w:r w:rsidRPr="0093190F">
              <w:rPr>
                <w:sz w:val="20"/>
                <w:szCs w:val="20"/>
              </w:rPr>
              <w:t xml:space="preserve">Le etivity possono consistere in un commento </w:t>
            </w:r>
            <w:r w:rsidR="002143C8">
              <w:rPr>
                <w:sz w:val="20"/>
                <w:szCs w:val="20"/>
              </w:rPr>
              <w:t>a piani di welfare aziendale di particolare interesse, come quello della Luxottica oppure quello della Ferrari oppure nella creazione di un cambio di paradigma aziendale verso la sostenibilità</w:t>
            </w:r>
          </w:p>
        </w:tc>
      </w:tr>
      <w:tr w:rsidR="009C4FBC" w14:paraId="4AEFF4A5" w14:textId="77777777">
        <w:trPr>
          <w:trHeight w:val="2282"/>
        </w:trPr>
        <w:tc>
          <w:tcPr>
            <w:tcW w:w="1958" w:type="dxa"/>
            <w:tcBorders>
              <w:top w:val="double" w:sz="2" w:space="0" w:color="DBDBDB"/>
              <w:bottom w:val="double" w:sz="2" w:space="0" w:color="DBDBDB"/>
              <w:right w:val="double" w:sz="2" w:space="0" w:color="DBDBDB"/>
            </w:tcBorders>
          </w:tcPr>
          <w:p w14:paraId="5BDB0652" w14:textId="77777777" w:rsidR="009C4FBC" w:rsidRDefault="00B127B0">
            <w:pPr>
              <w:pStyle w:val="TableParagraph"/>
              <w:spacing w:before="61"/>
              <w:ind w:left="66"/>
              <w:rPr>
                <w:b/>
                <w:sz w:val="20"/>
              </w:rPr>
            </w:pPr>
            <w:r>
              <w:rPr>
                <w:b/>
                <w:sz w:val="20"/>
              </w:rPr>
              <w:t>Contenuti</w:t>
            </w:r>
            <w:r>
              <w:rPr>
                <w:b/>
                <w:spacing w:val="-3"/>
                <w:sz w:val="20"/>
              </w:rPr>
              <w:t xml:space="preserve"> </w:t>
            </w:r>
            <w:r>
              <w:rPr>
                <w:b/>
                <w:sz w:val="20"/>
              </w:rPr>
              <w:t>del</w:t>
            </w:r>
            <w:r>
              <w:rPr>
                <w:b/>
                <w:spacing w:val="-1"/>
                <w:sz w:val="20"/>
              </w:rPr>
              <w:t xml:space="preserve"> </w:t>
            </w:r>
            <w:r>
              <w:rPr>
                <w:b/>
                <w:sz w:val="20"/>
              </w:rPr>
              <w:t>corso</w:t>
            </w:r>
          </w:p>
        </w:tc>
        <w:tc>
          <w:tcPr>
            <w:tcW w:w="8407" w:type="dxa"/>
            <w:tcBorders>
              <w:top w:val="double" w:sz="2" w:space="0" w:color="DBDBDB"/>
              <w:left w:val="double" w:sz="2" w:space="0" w:color="DBDBDB"/>
              <w:bottom w:val="double" w:sz="2" w:space="0" w:color="DBDBDB"/>
            </w:tcBorders>
          </w:tcPr>
          <w:p w14:paraId="7C8E5915" w14:textId="5268D147" w:rsidR="009C4FBC" w:rsidRDefault="00B127B0">
            <w:pPr>
              <w:pStyle w:val="TableParagraph"/>
              <w:numPr>
                <w:ilvl w:val="0"/>
                <w:numId w:val="1"/>
              </w:numPr>
              <w:tabs>
                <w:tab w:val="left" w:pos="809"/>
              </w:tabs>
              <w:spacing w:before="61"/>
              <w:ind w:hanging="352"/>
              <w:rPr>
                <w:sz w:val="20"/>
              </w:rPr>
            </w:pPr>
            <w:r>
              <w:rPr>
                <w:sz w:val="20"/>
              </w:rPr>
              <w:t>1.</w:t>
            </w:r>
            <w:r>
              <w:rPr>
                <w:spacing w:val="-2"/>
                <w:sz w:val="20"/>
              </w:rPr>
              <w:t xml:space="preserve"> </w:t>
            </w:r>
            <w:r w:rsidR="002143C8">
              <w:rPr>
                <w:sz w:val="20"/>
              </w:rPr>
              <w:t>Revisione degli argomenti fondamentali del diritto del lavoro</w:t>
            </w:r>
          </w:p>
          <w:p w14:paraId="7BFC6254" w14:textId="77777777" w:rsidR="009C4FBC" w:rsidRDefault="009C4FBC">
            <w:pPr>
              <w:pStyle w:val="TableParagraph"/>
              <w:spacing w:before="4"/>
              <w:ind w:left="0"/>
              <w:rPr>
                <w:sz w:val="17"/>
              </w:rPr>
            </w:pPr>
          </w:p>
          <w:p w14:paraId="1C551958" w14:textId="413CF5DA" w:rsidR="009C4FBC" w:rsidRDefault="00B127B0">
            <w:pPr>
              <w:pStyle w:val="TableParagraph"/>
              <w:numPr>
                <w:ilvl w:val="0"/>
                <w:numId w:val="1"/>
              </w:numPr>
              <w:tabs>
                <w:tab w:val="left" w:pos="858"/>
                <w:tab w:val="left" w:pos="859"/>
              </w:tabs>
              <w:ind w:left="858" w:hanging="402"/>
              <w:rPr>
                <w:sz w:val="20"/>
              </w:rPr>
            </w:pPr>
            <w:r>
              <w:rPr>
                <w:sz w:val="20"/>
              </w:rPr>
              <w:t xml:space="preserve">2. </w:t>
            </w:r>
            <w:r w:rsidR="002143C8">
              <w:rPr>
                <w:sz w:val="20"/>
              </w:rPr>
              <w:t xml:space="preserve">Welfare aziendale </w:t>
            </w:r>
          </w:p>
          <w:p w14:paraId="07B9FCF2" w14:textId="77777777" w:rsidR="009C4FBC" w:rsidRDefault="009C4FBC">
            <w:pPr>
              <w:pStyle w:val="TableParagraph"/>
              <w:spacing w:before="4"/>
              <w:ind w:left="0"/>
              <w:rPr>
                <w:sz w:val="17"/>
              </w:rPr>
            </w:pPr>
          </w:p>
          <w:p w14:paraId="05297755" w14:textId="5C8BF779" w:rsidR="009C4FBC" w:rsidRDefault="00B127B0">
            <w:pPr>
              <w:pStyle w:val="TableParagraph"/>
              <w:numPr>
                <w:ilvl w:val="0"/>
                <w:numId w:val="1"/>
              </w:numPr>
              <w:tabs>
                <w:tab w:val="left" w:pos="809"/>
              </w:tabs>
              <w:ind w:hanging="352"/>
              <w:rPr>
                <w:sz w:val="20"/>
              </w:rPr>
            </w:pPr>
            <w:r>
              <w:rPr>
                <w:sz w:val="20"/>
              </w:rPr>
              <w:t>3.</w:t>
            </w:r>
            <w:r>
              <w:rPr>
                <w:spacing w:val="-3"/>
                <w:sz w:val="20"/>
              </w:rPr>
              <w:t xml:space="preserve"> </w:t>
            </w:r>
            <w:r w:rsidR="002143C8">
              <w:rPr>
                <w:spacing w:val="-3"/>
                <w:sz w:val="20"/>
              </w:rPr>
              <w:t>Smart working</w:t>
            </w:r>
          </w:p>
          <w:p w14:paraId="22D399D3" w14:textId="77777777" w:rsidR="009C4FBC" w:rsidRDefault="009C4FBC">
            <w:pPr>
              <w:pStyle w:val="TableParagraph"/>
              <w:spacing w:before="6"/>
              <w:ind w:left="0"/>
              <w:rPr>
                <w:sz w:val="17"/>
              </w:rPr>
            </w:pPr>
          </w:p>
          <w:p w14:paraId="2AC0F1FF" w14:textId="7E5042FE" w:rsidR="009C4FBC" w:rsidRDefault="00B127B0">
            <w:pPr>
              <w:pStyle w:val="TableParagraph"/>
              <w:numPr>
                <w:ilvl w:val="0"/>
                <w:numId w:val="1"/>
              </w:numPr>
              <w:tabs>
                <w:tab w:val="left" w:pos="809"/>
              </w:tabs>
              <w:spacing w:before="1"/>
              <w:ind w:hanging="352"/>
              <w:rPr>
                <w:sz w:val="20"/>
              </w:rPr>
            </w:pPr>
            <w:r>
              <w:rPr>
                <w:sz w:val="20"/>
              </w:rPr>
              <w:t>4.</w:t>
            </w:r>
            <w:r>
              <w:rPr>
                <w:spacing w:val="-2"/>
                <w:sz w:val="20"/>
              </w:rPr>
              <w:t xml:space="preserve"> </w:t>
            </w:r>
            <w:r>
              <w:rPr>
                <w:sz w:val="20"/>
              </w:rPr>
              <w:t xml:space="preserve">Diritto sindacale – </w:t>
            </w:r>
            <w:r w:rsidR="002143C8">
              <w:rPr>
                <w:sz w:val="20"/>
              </w:rPr>
              <w:t>Relazioni industriali</w:t>
            </w:r>
          </w:p>
          <w:p w14:paraId="47107BE8" w14:textId="77777777" w:rsidR="009C4FBC" w:rsidRDefault="009C4FBC">
            <w:pPr>
              <w:pStyle w:val="TableParagraph"/>
              <w:spacing w:before="4"/>
              <w:ind w:left="0"/>
              <w:rPr>
                <w:sz w:val="17"/>
              </w:rPr>
            </w:pPr>
          </w:p>
          <w:p w14:paraId="5E6E5CEE" w14:textId="58A875B6" w:rsidR="009C4FBC" w:rsidRDefault="00B127B0">
            <w:pPr>
              <w:pStyle w:val="TableParagraph"/>
              <w:numPr>
                <w:ilvl w:val="0"/>
                <w:numId w:val="1"/>
              </w:numPr>
              <w:tabs>
                <w:tab w:val="left" w:pos="858"/>
                <w:tab w:val="left" w:pos="859"/>
              </w:tabs>
              <w:ind w:left="858" w:hanging="402"/>
              <w:rPr>
                <w:sz w:val="20"/>
              </w:rPr>
            </w:pPr>
            <w:r>
              <w:rPr>
                <w:sz w:val="20"/>
              </w:rPr>
              <w:t xml:space="preserve">5. </w:t>
            </w:r>
            <w:r w:rsidR="002143C8">
              <w:rPr>
                <w:sz w:val="20"/>
              </w:rPr>
              <w:t xml:space="preserve">La sostenibilità ed il diritto del lavoro </w:t>
            </w:r>
          </w:p>
        </w:tc>
      </w:tr>
      <w:tr w:rsidR="009C4FBC" w14:paraId="0E74ABA2" w14:textId="77777777">
        <w:trPr>
          <w:trHeight w:val="2206"/>
        </w:trPr>
        <w:tc>
          <w:tcPr>
            <w:tcW w:w="1958" w:type="dxa"/>
            <w:tcBorders>
              <w:top w:val="double" w:sz="2" w:space="0" w:color="DBDBDB"/>
              <w:bottom w:val="double" w:sz="2" w:space="0" w:color="DBDBDB"/>
              <w:right w:val="double" w:sz="2" w:space="0" w:color="DBDBDB"/>
            </w:tcBorders>
          </w:tcPr>
          <w:p w14:paraId="72894424" w14:textId="77777777" w:rsidR="009C4FBC" w:rsidRDefault="00B127B0">
            <w:pPr>
              <w:pStyle w:val="TableParagraph"/>
              <w:spacing w:before="63"/>
              <w:ind w:left="66"/>
              <w:rPr>
                <w:b/>
                <w:sz w:val="20"/>
              </w:rPr>
            </w:pPr>
            <w:r>
              <w:rPr>
                <w:b/>
                <w:sz w:val="20"/>
              </w:rPr>
              <w:t>Materiali</w:t>
            </w:r>
            <w:r>
              <w:rPr>
                <w:b/>
                <w:spacing w:val="-4"/>
                <w:sz w:val="20"/>
              </w:rPr>
              <w:t xml:space="preserve"> </w:t>
            </w:r>
            <w:r>
              <w:rPr>
                <w:b/>
                <w:sz w:val="20"/>
              </w:rPr>
              <w:t>di</w:t>
            </w:r>
            <w:r>
              <w:rPr>
                <w:b/>
                <w:spacing w:val="-3"/>
                <w:sz w:val="20"/>
              </w:rPr>
              <w:t xml:space="preserve"> </w:t>
            </w:r>
            <w:r>
              <w:rPr>
                <w:b/>
                <w:sz w:val="20"/>
              </w:rPr>
              <w:t>studio</w:t>
            </w:r>
          </w:p>
        </w:tc>
        <w:tc>
          <w:tcPr>
            <w:tcW w:w="8407" w:type="dxa"/>
            <w:tcBorders>
              <w:top w:val="double" w:sz="2" w:space="0" w:color="DBDBDB"/>
              <w:left w:val="double" w:sz="2" w:space="0" w:color="DBDBDB"/>
              <w:bottom w:val="double" w:sz="2" w:space="0" w:color="DBDBDB"/>
            </w:tcBorders>
          </w:tcPr>
          <w:p w14:paraId="17080FFE" w14:textId="77777777" w:rsidR="009C4FBC" w:rsidRPr="00F81ABF" w:rsidRDefault="00B127B0">
            <w:pPr>
              <w:pStyle w:val="TableParagraph"/>
              <w:spacing w:before="63"/>
              <w:ind w:left="101"/>
              <w:jc w:val="both"/>
              <w:rPr>
                <w:b/>
                <w:bCs/>
                <w:sz w:val="20"/>
                <w:u w:val="single"/>
              </w:rPr>
            </w:pPr>
            <w:r w:rsidRPr="00F81ABF">
              <w:rPr>
                <w:b/>
                <w:bCs/>
                <w:sz w:val="20"/>
                <w:u w:val="single"/>
              </w:rPr>
              <w:t>MATERIALI</w:t>
            </w:r>
            <w:r w:rsidRPr="00F81ABF">
              <w:rPr>
                <w:b/>
                <w:bCs/>
                <w:spacing w:val="-2"/>
                <w:sz w:val="20"/>
                <w:u w:val="single"/>
              </w:rPr>
              <w:t xml:space="preserve"> </w:t>
            </w:r>
            <w:r w:rsidRPr="00F81ABF">
              <w:rPr>
                <w:b/>
                <w:bCs/>
                <w:sz w:val="20"/>
                <w:u w:val="single"/>
              </w:rPr>
              <w:t>DIDATTICI</w:t>
            </w:r>
            <w:r w:rsidRPr="00F81ABF">
              <w:rPr>
                <w:b/>
                <w:bCs/>
                <w:spacing w:val="-1"/>
                <w:sz w:val="20"/>
                <w:u w:val="single"/>
              </w:rPr>
              <w:t xml:space="preserve"> </w:t>
            </w:r>
            <w:r w:rsidRPr="00F81ABF">
              <w:rPr>
                <w:b/>
                <w:bCs/>
                <w:sz w:val="20"/>
                <w:u w:val="single"/>
              </w:rPr>
              <w:t>A</w:t>
            </w:r>
            <w:r w:rsidRPr="00F81ABF">
              <w:rPr>
                <w:b/>
                <w:bCs/>
                <w:spacing w:val="-4"/>
                <w:sz w:val="20"/>
                <w:u w:val="single"/>
              </w:rPr>
              <w:t xml:space="preserve"> </w:t>
            </w:r>
            <w:r w:rsidRPr="00F81ABF">
              <w:rPr>
                <w:b/>
                <w:bCs/>
                <w:sz w:val="20"/>
                <w:u w:val="single"/>
              </w:rPr>
              <w:t>CURA</w:t>
            </w:r>
            <w:r w:rsidRPr="00F81ABF">
              <w:rPr>
                <w:b/>
                <w:bCs/>
                <w:spacing w:val="-1"/>
                <w:sz w:val="20"/>
                <w:u w:val="single"/>
              </w:rPr>
              <w:t xml:space="preserve"> </w:t>
            </w:r>
            <w:r w:rsidRPr="00F81ABF">
              <w:rPr>
                <w:b/>
                <w:bCs/>
                <w:sz w:val="20"/>
                <w:u w:val="single"/>
              </w:rPr>
              <w:t>DEL</w:t>
            </w:r>
            <w:r w:rsidRPr="00F81ABF">
              <w:rPr>
                <w:b/>
                <w:bCs/>
                <w:spacing w:val="-2"/>
                <w:sz w:val="20"/>
                <w:u w:val="single"/>
              </w:rPr>
              <w:t xml:space="preserve"> </w:t>
            </w:r>
            <w:r w:rsidRPr="00F81ABF">
              <w:rPr>
                <w:b/>
                <w:bCs/>
                <w:sz w:val="20"/>
                <w:u w:val="single"/>
              </w:rPr>
              <w:t>DOCENTE</w:t>
            </w:r>
          </w:p>
          <w:p w14:paraId="2B5A40F1" w14:textId="77777777" w:rsidR="009C4FBC" w:rsidRDefault="009C4FBC">
            <w:pPr>
              <w:pStyle w:val="TableParagraph"/>
              <w:spacing w:before="10"/>
              <w:ind w:left="0"/>
              <w:rPr>
                <w:sz w:val="19"/>
              </w:rPr>
            </w:pPr>
          </w:p>
          <w:p w14:paraId="4B8B032F" w14:textId="77777777" w:rsidR="00CA01DB" w:rsidRDefault="00B127B0" w:rsidP="002143C8">
            <w:pPr>
              <w:pStyle w:val="TableParagraph"/>
              <w:ind w:right="47"/>
              <w:jc w:val="both"/>
              <w:rPr>
                <w:sz w:val="20"/>
              </w:rPr>
            </w:pPr>
            <w:r>
              <w:rPr>
                <w:sz w:val="20"/>
              </w:rPr>
              <w:t>Il</w:t>
            </w:r>
            <w:r>
              <w:rPr>
                <w:spacing w:val="1"/>
                <w:sz w:val="20"/>
              </w:rPr>
              <w:t xml:space="preserve"> </w:t>
            </w:r>
            <w:r>
              <w:rPr>
                <w:sz w:val="20"/>
              </w:rPr>
              <w:t>materiale</w:t>
            </w:r>
            <w:r>
              <w:rPr>
                <w:spacing w:val="1"/>
                <w:sz w:val="20"/>
              </w:rPr>
              <w:t xml:space="preserve"> </w:t>
            </w:r>
            <w:r>
              <w:rPr>
                <w:sz w:val="20"/>
              </w:rPr>
              <w:t>didattico</w:t>
            </w:r>
            <w:r>
              <w:rPr>
                <w:spacing w:val="1"/>
                <w:sz w:val="20"/>
              </w:rPr>
              <w:t xml:space="preserve"> </w:t>
            </w:r>
            <w:r>
              <w:rPr>
                <w:sz w:val="20"/>
              </w:rPr>
              <w:t>presente</w:t>
            </w:r>
            <w:r>
              <w:rPr>
                <w:spacing w:val="1"/>
                <w:sz w:val="20"/>
              </w:rPr>
              <w:t xml:space="preserve"> </w:t>
            </w:r>
            <w:r>
              <w:rPr>
                <w:sz w:val="20"/>
              </w:rPr>
              <w:t>in</w:t>
            </w:r>
            <w:r>
              <w:rPr>
                <w:spacing w:val="1"/>
                <w:sz w:val="20"/>
              </w:rPr>
              <w:t xml:space="preserve"> </w:t>
            </w:r>
            <w:r>
              <w:rPr>
                <w:sz w:val="20"/>
              </w:rPr>
              <w:t>piattaforma</w:t>
            </w:r>
            <w:r>
              <w:rPr>
                <w:spacing w:val="1"/>
                <w:sz w:val="20"/>
              </w:rPr>
              <w:t xml:space="preserve"> </w:t>
            </w:r>
            <w:r>
              <w:rPr>
                <w:sz w:val="20"/>
              </w:rPr>
              <w:t>è</w:t>
            </w:r>
            <w:r>
              <w:rPr>
                <w:spacing w:val="1"/>
                <w:sz w:val="20"/>
              </w:rPr>
              <w:t xml:space="preserve"> </w:t>
            </w:r>
            <w:r>
              <w:rPr>
                <w:sz w:val="20"/>
              </w:rPr>
              <w:t>suddiviso</w:t>
            </w:r>
            <w:r>
              <w:rPr>
                <w:spacing w:val="1"/>
                <w:sz w:val="20"/>
              </w:rPr>
              <w:t xml:space="preserve"> </w:t>
            </w:r>
            <w:r>
              <w:rPr>
                <w:sz w:val="20"/>
              </w:rPr>
              <w:t>in</w:t>
            </w:r>
            <w:r>
              <w:rPr>
                <w:spacing w:val="1"/>
                <w:sz w:val="20"/>
              </w:rPr>
              <w:t xml:space="preserve"> </w:t>
            </w:r>
            <w:r w:rsidR="002143C8">
              <w:rPr>
                <w:spacing w:val="1"/>
                <w:sz w:val="20"/>
              </w:rPr>
              <w:t>moduli</w:t>
            </w:r>
            <w:r>
              <w:rPr>
                <w:sz w:val="20"/>
              </w:rPr>
              <w:t>.</w:t>
            </w:r>
            <w:r>
              <w:rPr>
                <w:spacing w:val="1"/>
                <w:sz w:val="20"/>
              </w:rPr>
              <w:t xml:space="preserve"> </w:t>
            </w:r>
            <w:r>
              <w:rPr>
                <w:sz w:val="20"/>
              </w:rPr>
              <w:t>Essi</w:t>
            </w:r>
            <w:r>
              <w:rPr>
                <w:spacing w:val="1"/>
                <w:sz w:val="20"/>
              </w:rPr>
              <w:t xml:space="preserve"> </w:t>
            </w:r>
            <w:r>
              <w:rPr>
                <w:sz w:val="20"/>
              </w:rPr>
              <w:t>ricoprono</w:t>
            </w:r>
            <w:r>
              <w:rPr>
                <w:spacing w:val="-47"/>
                <w:sz w:val="20"/>
              </w:rPr>
              <w:t xml:space="preserve"> </w:t>
            </w:r>
            <w:r>
              <w:rPr>
                <w:sz w:val="20"/>
              </w:rPr>
              <w:t>interamente il programma e ciascuno di essi contiene dispense</w:t>
            </w:r>
            <w:r w:rsidR="00B06256">
              <w:rPr>
                <w:sz w:val="20"/>
              </w:rPr>
              <w:t xml:space="preserve">, slide </w:t>
            </w:r>
            <w:r>
              <w:rPr>
                <w:sz w:val="20"/>
              </w:rPr>
              <w:t xml:space="preserve"> e videolezioni. Tale materiale contiene</w:t>
            </w:r>
            <w:r>
              <w:rPr>
                <w:spacing w:val="1"/>
                <w:sz w:val="20"/>
              </w:rPr>
              <w:t xml:space="preserve"> </w:t>
            </w:r>
            <w:r>
              <w:rPr>
                <w:sz w:val="20"/>
              </w:rPr>
              <w:t>tutti</w:t>
            </w:r>
            <w:r>
              <w:rPr>
                <w:spacing w:val="-2"/>
                <w:sz w:val="20"/>
              </w:rPr>
              <w:t xml:space="preserve"> </w:t>
            </w:r>
            <w:r>
              <w:rPr>
                <w:sz w:val="20"/>
              </w:rPr>
              <w:t>gli</w:t>
            </w:r>
            <w:r>
              <w:rPr>
                <w:spacing w:val="-1"/>
                <w:sz w:val="20"/>
              </w:rPr>
              <w:t xml:space="preserve"> </w:t>
            </w:r>
            <w:r>
              <w:rPr>
                <w:sz w:val="20"/>
              </w:rPr>
              <w:t>elementi</w:t>
            </w:r>
            <w:r>
              <w:rPr>
                <w:spacing w:val="1"/>
                <w:sz w:val="20"/>
              </w:rPr>
              <w:t xml:space="preserve"> </w:t>
            </w:r>
            <w:r>
              <w:rPr>
                <w:sz w:val="20"/>
              </w:rPr>
              <w:t>necessari per</w:t>
            </w:r>
            <w:r>
              <w:rPr>
                <w:spacing w:val="-1"/>
                <w:sz w:val="20"/>
              </w:rPr>
              <w:t xml:space="preserve"> </w:t>
            </w:r>
            <w:r>
              <w:rPr>
                <w:sz w:val="20"/>
              </w:rPr>
              <w:t>affrontare</w:t>
            </w:r>
            <w:r>
              <w:rPr>
                <w:spacing w:val="-1"/>
                <w:sz w:val="20"/>
              </w:rPr>
              <w:t xml:space="preserve"> </w:t>
            </w:r>
            <w:r>
              <w:rPr>
                <w:sz w:val="20"/>
              </w:rPr>
              <w:t>lo studio</w:t>
            </w:r>
            <w:r>
              <w:rPr>
                <w:spacing w:val="-1"/>
                <w:sz w:val="20"/>
              </w:rPr>
              <w:t xml:space="preserve"> </w:t>
            </w:r>
            <w:r>
              <w:rPr>
                <w:sz w:val="20"/>
              </w:rPr>
              <w:t>della</w:t>
            </w:r>
            <w:r>
              <w:rPr>
                <w:spacing w:val="1"/>
                <w:sz w:val="20"/>
              </w:rPr>
              <w:t xml:space="preserve"> </w:t>
            </w:r>
            <w:r>
              <w:rPr>
                <w:sz w:val="20"/>
              </w:rPr>
              <w:t>materia.</w:t>
            </w:r>
            <w:r w:rsidR="00F81ABF">
              <w:rPr>
                <w:sz w:val="20"/>
              </w:rPr>
              <w:t xml:space="preserve"> </w:t>
            </w:r>
          </w:p>
          <w:p w14:paraId="28BD8AC1" w14:textId="24A54159" w:rsidR="009C4FBC" w:rsidRDefault="00CA01DB" w:rsidP="002143C8">
            <w:pPr>
              <w:pStyle w:val="TableParagraph"/>
              <w:ind w:right="47"/>
              <w:jc w:val="both"/>
              <w:rPr>
                <w:sz w:val="20"/>
              </w:rPr>
            </w:pPr>
            <w:r>
              <w:rPr>
                <w:sz w:val="20"/>
              </w:rPr>
              <w:t>Per quanto attiene l’ebook di diritto del lavoro, lo stesso servirà solo come ripasso ed in particolare i seguenti capitoli: 3, 6,7, 8,10.2 e 10.12</w:t>
            </w:r>
            <w:r w:rsidR="002143C8">
              <w:rPr>
                <w:sz w:val="20"/>
              </w:rPr>
              <w:t xml:space="preserve"> </w:t>
            </w:r>
            <w:r w:rsidR="00F81ABF">
              <w:rPr>
                <w:sz w:val="20"/>
              </w:rPr>
              <w:t xml:space="preserve"> </w:t>
            </w:r>
            <w:r w:rsidR="002143C8">
              <w:rPr>
                <w:sz w:val="20"/>
              </w:rPr>
              <w:t xml:space="preserve"> </w:t>
            </w:r>
          </w:p>
          <w:p w14:paraId="0A80E8EE" w14:textId="697E0B64" w:rsidR="009C4FBC" w:rsidRDefault="002143C8">
            <w:pPr>
              <w:pStyle w:val="TableParagraph"/>
              <w:ind w:right="48"/>
              <w:jc w:val="both"/>
              <w:rPr>
                <w:sz w:val="20"/>
              </w:rPr>
            </w:pPr>
            <w:r>
              <w:rPr>
                <w:sz w:val="20"/>
              </w:rPr>
              <w:t xml:space="preserve"> </w:t>
            </w:r>
          </w:p>
        </w:tc>
      </w:tr>
      <w:tr w:rsidR="009C4FBC" w14:paraId="20B1B115" w14:textId="77777777">
        <w:trPr>
          <w:trHeight w:val="2203"/>
        </w:trPr>
        <w:tc>
          <w:tcPr>
            <w:tcW w:w="1958" w:type="dxa"/>
            <w:tcBorders>
              <w:top w:val="double" w:sz="2" w:space="0" w:color="DBDBDB"/>
              <w:bottom w:val="double" w:sz="2" w:space="0" w:color="DBDBDB"/>
              <w:right w:val="double" w:sz="2" w:space="0" w:color="DBDBDB"/>
            </w:tcBorders>
          </w:tcPr>
          <w:p w14:paraId="2CE93008" w14:textId="77777777" w:rsidR="009C4FBC" w:rsidRDefault="00B127B0">
            <w:pPr>
              <w:pStyle w:val="TableParagraph"/>
              <w:spacing w:before="61"/>
              <w:ind w:left="66" w:right="153"/>
              <w:rPr>
                <w:b/>
                <w:sz w:val="20"/>
              </w:rPr>
            </w:pPr>
            <w:r>
              <w:rPr>
                <w:b/>
                <w:sz w:val="20"/>
              </w:rPr>
              <w:t>Modalità di verifica</w:t>
            </w:r>
            <w:r>
              <w:rPr>
                <w:b/>
                <w:spacing w:val="-47"/>
                <w:sz w:val="20"/>
              </w:rPr>
              <w:t xml:space="preserve"> </w:t>
            </w:r>
            <w:r>
              <w:rPr>
                <w:b/>
                <w:w w:val="95"/>
                <w:sz w:val="20"/>
              </w:rPr>
              <w:t>dell’apprendimento</w:t>
            </w:r>
          </w:p>
        </w:tc>
        <w:tc>
          <w:tcPr>
            <w:tcW w:w="8407" w:type="dxa"/>
            <w:tcBorders>
              <w:top w:val="double" w:sz="2" w:space="0" w:color="DBDBDB"/>
              <w:left w:val="double" w:sz="2" w:space="0" w:color="DBDBDB"/>
              <w:bottom w:val="double" w:sz="2" w:space="0" w:color="DBDBDB"/>
            </w:tcBorders>
          </w:tcPr>
          <w:p w14:paraId="08E47601" w14:textId="0C8E68AE" w:rsidR="009C4FBC" w:rsidRDefault="00B127B0">
            <w:pPr>
              <w:pStyle w:val="TableParagraph"/>
              <w:spacing w:before="61"/>
              <w:ind w:right="48"/>
              <w:jc w:val="both"/>
              <w:rPr>
                <w:sz w:val="20"/>
              </w:rPr>
            </w:pPr>
            <w:r>
              <w:rPr>
                <w:sz w:val="20"/>
              </w:rPr>
              <w:t>L’esame consiste nello svolgimento di una prova scritta o di un colloquio orale, entrambi tendenti ad</w:t>
            </w:r>
            <w:r>
              <w:rPr>
                <w:spacing w:val="1"/>
                <w:sz w:val="20"/>
              </w:rPr>
              <w:t xml:space="preserve"> </w:t>
            </w:r>
            <w:r>
              <w:rPr>
                <w:sz w:val="20"/>
              </w:rPr>
              <w:t>accertare le capacità di analisi e rielaborazione dei concetti acquisiti e di una serie di attività (Etivity)</w:t>
            </w:r>
            <w:r>
              <w:rPr>
                <w:spacing w:val="1"/>
                <w:sz w:val="20"/>
              </w:rPr>
              <w:t xml:space="preserve"> </w:t>
            </w:r>
            <w:r>
              <w:rPr>
                <w:sz w:val="20"/>
              </w:rPr>
              <w:t>svolte durante</w:t>
            </w:r>
            <w:r>
              <w:rPr>
                <w:spacing w:val="1"/>
                <w:sz w:val="20"/>
              </w:rPr>
              <w:t xml:space="preserve"> </w:t>
            </w:r>
            <w:r>
              <w:rPr>
                <w:sz w:val="20"/>
              </w:rPr>
              <w:t>il</w:t>
            </w:r>
            <w:r>
              <w:rPr>
                <w:spacing w:val="-1"/>
                <w:sz w:val="20"/>
              </w:rPr>
              <w:t xml:space="preserve"> </w:t>
            </w:r>
            <w:r>
              <w:rPr>
                <w:sz w:val="20"/>
              </w:rPr>
              <w:t>corso</w:t>
            </w:r>
            <w:r>
              <w:rPr>
                <w:spacing w:val="1"/>
                <w:sz w:val="20"/>
              </w:rPr>
              <w:t xml:space="preserve"> </w:t>
            </w:r>
            <w:r>
              <w:rPr>
                <w:sz w:val="20"/>
              </w:rPr>
              <w:t>nelle</w:t>
            </w:r>
            <w:r>
              <w:rPr>
                <w:spacing w:val="-1"/>
                <w:sz w:val="20"/>
              </w:rPr>
              <w:t xml:space="preserve"> </w:t>
            </w:r>
            <w:r>
              <w:rPr>
                <w:sz w:val="20"/>
              </w:rPr>
              <w:t>classi</w:t>
            </w:r>
            <w:r>
              <w:rPr>
                <w:spacing w:val="-1"/>
                <w:sz w:val="20"/>
              </w:rPr>
              <w:t xml:space="preserve"> </w:t>
            </w:r>
            <w:r>
              <w:rPr>
                <w:sz w:val="20"/>
              </w:rPr>
              <w:t>virtuali.</w:t>
            </w:r>
          </w:p>
          <w:p w14:paraId="4E52A2C4" w14:textId="2C377B61" w:rsidR="00B1790D" w:rsidRPr="00B1790D" w:rsidRDefault="00B1790D">
            <w:pPr>
              <w:pStyle w:val="TableParagraph"/>
              <w:spacing w:before="61"/>
              <w:ind w:right="48"/>
              <w:jc w:val="both"/>
              <w:rPr>
                <w:sz w:val="20"/>
                <w:szCs w:val="20"/>
              </w:rPr>
            </w:pPr>
            <w:r w:rsidRPr="00B1790D">
              <w:rPr>
                <w:sz w:val="20"/>
                <w:szCs w:val="20"/>
                <w:lang w:eastAsia="it-IT"/>
              </w:rPr>
              <w:t>La prova scritta prevede 30 domande a risposta chiusa da svolgersi in 30 minuti. Ad ogni domanda chiusa esatta viene attribuito un valore pari a 1</w:t>
            </w:r>
          </w:p>
          <w:p w14:paraId="3F8FC8B3" w14:textId="30A17AE9" w:rsidR="009C4FBC" w:rsidRDefault="00B127B0">
            <w:pPr>
              <w:pStyle w:val="TableParagraph"/>
              <w:spacing w:before="1"/>
              <w:ind w:right="48"/>
              <w:jc w:val="both"/>
              <w:rPr>
                <w:sz w:val="20"/>
              </w:rPr>
            </w:pPr>
            <w:r>
              <w:rPr>
                <w:sz w:val="20"/>
              </w:rPr>
              <w:t xml:space="preserve">La valutazione delle Etivity, è effettuata, in itinere, durante la durata del corso. </w:t>
            </w:r>
            <w:r w:rsidR="002143C8">
              <w:rPr>
                <w:sz w:val="20"/>
              </w:rPr>
              <w:t xml:space="preserve"> </w:t>
            </w:r>
          </w:p>
          <w:p w14:paraId="0A1347AF" w14:textId="77777777" w:rsidR="009C4FBC" w:rsidRDefault="00B127B0">
            <w:pPr>
              <w:pStyle w:val="TableParagraph"/>
              <w:ind w:right="50"/>
              <w:jc w:val="both"/>
              <w:rPr>
                <w:sz w:val="20"/>
              </w:rPr>
            </w:pPr>
            <w:r>
              <w:rPr>
                <w:sz w:val="20"/>
              </w:rPr>
              <w:t>L’esame</w:t>
            </w:r>
            <w:r>
              <w:rPr>
                <w:spacing w:val="1"/>
                <w:sz w:val="20"/>
              </w:rPr>
              <w:t xml:space="preserve"> </w:t>
            </w:r>
            <w:r>
              <w:rPr>
                <w:sz w:val="20"/>
              </w:rPr>
              <w:t>si</w:t>
            </w:r>
            <w:r>
              <w:rPr>
                <w:spacing w:val="1"/>
                <w:sz w:val="20"/>
              </w:rPr>
              <w:t xml:space="preserve"> </w:t>
            </w:r>
            <w:r>
              <w:rPr>
                <w:sz w:val="20"/>
              </w:rPr>
              <w:t>può</w:t>
            </w:r>
            <w:r>
              <w:rPr>
                <w:spacing w:val="1"/>
                <w:sz w:val="20"/>
              </w:rPr>
              <w:t xml:space="preserve"> </w:t>
            </w:r>
            <w:r>
              <w:rPr>
                <w:sz w:val="20"/>
              </w:rPr>
              <w:t>essere</w:t>
            </w:r>
            <w:r>
              <w:rPr>
                <w:spacing w:val="1"/>
                <w:sz w:val="20"/>
              </w:rPr>
              <w:t xml:space="preserve"> </w:t>
            </w:r>
            <w:r>
              <w:rPr>
                <w:sz w:val="20"/>
              </w:rPr>
              <w:t>effettuato</w:t>
            </w:r>
            <w:r>
              <w:rPr>
                <w:spacing w:val="1"/>
                <w:sz w:val="20"/>
              </w:rPr>
              <w:t xml:space="preserve"> </w:t>
            </w:r>
            <w:r>
              <w:rPr>
                <w:sz w:val="20"/>
              </w:rPr>
              <w:t>in</w:t>
            </w:r>
            <w:r>
              <w:rPr>
                <w:spacing w:val="1"/>
                <w:sz w:val="20"/>
              </w:rPr>
              <w:t xml:space="preserve"> </w:t>
            </w:r>
            <w:r>
              <w:rPr>
                <w:sz w:val="20"/>
              </w:rPr>
              <w:t>forma</w:t>
            </w:r>
            <w:r>
              <w:rPr>
                <w:spacing w:val="1"/>
                <w:sz w:val="20"/>
              </w:rPr>
              <w:t xml:space="preserve"> </w:t>
            </w:r>
            <w:r>
              <w:rPr>
                <w:sz w:val="20"/>
              </w:rPr>
              <w:t>orale,</w:t>
            </w:r>
            <w:r>
              <w:rPr>
                <w:spacing w:val="1"/>
                <w:sz w:val="20"/>
              </w:rPr>
              <w:t xml:space="preserve"> </w:t>
            </w:r>
            <w:r>
              <w:rPr>
                <w:sz w:val="20"/>
              </w:rPr>
              <w:t>sottoponendo</w:t>
            </w:r>
            <w:r>
              <w:rPr>
                <w:spacing w:val="1"/>
                <w:sz w:val="20"/>
              </w:rPr>
              <w:t xml:space="preserve"> </w:t>
            </w:r>
            <w:r>
              <w:rPr>
                <w:sz w:val="20"/>
              </w:rPr>
              <w:t>al</w:t>
            </w:r>
            <w:r>
              <w:rPr>
                <w:spacing w:val="1"/>
                <w:sz w:val="20"/>
              </w:rPr>
              <w:t xml:space="preserve"> </w:t>
            </w:r>
            <w:r>
              <w:rPr>
                <w:sz w:val="20"/>
              </w:rPr>
              <w:t>candidato</w:t>
            </w:r>
            <w:r>
              <w:rPr>
                <w:spacing w:val="1"/>
                <w:sz w:val="20"/>
              </w:rPr>
              <w:t xml:space="preserve"> </w:t>
            </w:r>
            <w:r>
              <w:rPr>
                <w:sz w:val="20"/>
              </w:rPr>
              <w:t>domande</w:t>
            </w:r>
            <w:r>
              <w:rPr>
                <w:spacing w:val="1"/>
                <w:sz w:val="20"/>
              </w:rPr>
              <w:t xml:space="preserve"> </w:t>
            </w:r>
            <w:r>
              <w:rPr>
                <w:sz w:val="20"/>
              </w:rPr>
              <w:t>inerenti</w:t>
            </w:r>
            <w:r>
              <w:rPr>
                <w:spacing w:val="1"/>
                <w:sz w:val="20"/>
              </w:rPr>
              <w:t xml:space="preserve"> </w:t>
            </w:r>
            <w:r>
              <w:rPr>
                <w:sz w:val="20"/>
              </w:rPr>
              <w:t>il</w:t>
            </w:r>
            <w:r>
              <w:rPr>
                <w:spacing w:val="-47"/>
                <w:sz w:val="20"/>
              </w:rPr>
              <w:t xml:space="preserve"> </w:t>
            </w:r>
            <w:r>
              <w:rPr>
                <w:sz w:val="20"/>
              </w:rPr>
              <w:t>programma</w:t>
            </w:r>
            <w:r>
              <w:rPr>
                <w:spacing w:val="1"/>
                <w:sz w:val="20"/>
              </w:rPr>
              <w:t xml:space="preserve"> </w:t>
            </w:r>
            <w:r>
              <w:rPr>
                <w:sz w:val="20"/>
              </w:rPr>
              <w:t>del</w:t>
            </w:r>
            <w:r>
              <w:rPr>
                <w:spacing w:val="-1"/>
                <w:sz w:val="20"/>
              </w:rPr>
              <w:t xml:space="preserve"> </w:t>
            </w:r>
            <w:r>
              <w:rPr>
                <w:sz w:val="20"/>
              </w:rPr>
              <w:t>corso.</w:t>
            </w:r>
          </w:p>
        </w:tc>
      </w:tr>
      <w:tr w:rsidR="009C4FBC" w14:paraId="6D6DD8FF" w14:textId="77777777">
        <w:trPr>
          <w:trHeight w:val="1056"/>
        </w:trPr>
        <w:tc>
          <w:tcPr>
            <w:tcW w:w="1958" w:type="dxa"/>
            <w:tcBorders>
              <w:top w:val="double" w:sz="2" w:space="0" w:color="DBDBDB"/>
              <w:bottom w:val="double" w:sz="2" w:space="0" w:color="DBDBDB"/>
              <w:right w:val="double" w:sz="2" w:space="0" w:color="DBDBDB"/>
            </w:tcBorders>
          </w:tcPr>
          <w:p w14:paraId="5BE3486C" w14:textId="77777777" w:rsidR="009C4FBC" w:rsidRDefault="00B127B0">
            <w:pPr>
              <w:pStyle w:val="TableParagraph"/>
              <w:spacing w:before="63"/>
              <w:ind w:left="66" w:right="136"/>
              <w:rPr>
                <w:b/>
                <w:sz w:val="20"/>
              </w:rPr>
            </w:pPr>
            <w:r>
              <w:rPr>
                <w:b/>
                <w:sz w:val="20"/>
              </w:rPr>
              <w:lastRenderedPageBreak/>
              <w:t>Criteri per</w:t>
            </w:r>
            <w:r>
              <w:rPr>
                <w:b/>
                <w:spacing w:val="1"/>
                <w:sz w:val="20"/>
              </w:rPr>
              <w:t xml:space="preserve"> </w:t>
            </w:r>
            <w:r>
              <w:rPr>
                <w:b/>
                <w:sz w:val="20"/>
              </w:rPr>
              <w:t>l’assegnazione</w:t>
            </w:r>
            <w:r>
              <w:rPr>
                <w:b/>
                <w:spacing w:val="1"/>
                <w:sz w:val="20"/>
              </w:rPr>
              <w:t xml:space="preserve"> </w:t>
            </w:r>
            <w:r>
              <w:rPr>
                <w:b/>
                <w:sz w:val="20"/>
              </w:rPr>
              <w:t>dell’elaborato</w:t>
            </w:r>
            <w:r>
              <w:rPr>
                <w:b/>
                <w:spacing w:val="-11"/>
                <w:sz w:val="20"/>
              </w:rPr>
              <w:t xml:space="preserve"> </w:t>
            </w:r>
            <w:r>
              <w:rPr>
                <w:b/>
                <w:sz w:val="20"/>
              </w:rPr>
              <w:t>finale</w:t>
            </w:r>
          </w:p>
        </w:tc>
        <w:tc>
          <w:tcPr>
            <w:tcW w:w="8407" w:type="dxa"/>
            <w:tcBorders>
              <w:top w:val="double" w:sz="2" w:space="0" w:color="DBDBDB"/>
              <w:left w:val="double" w:sz="2" w:space="0" w:color="DBDBDB"/>
              <w:bottom w:val="double" w:sz="2" w:space="0" w:color="DBDBDB"/>
            </w:tcBorders>
          </w:tcPr>
          <w:p w14:paraId="395E3040" w14:textId="663D4A23" w:rsidR="009C4FBC" w:rsidRDefault="00B127B0">
            <w:pPr>
              <w:pStyle w:val="TableParagraph"/>
              <w:spacing w:before="63"/>
              <w:ind w:right="47"/>
              <w:jc w:val="both"/>
              <w:rPr>
                <w:sz w:val="20"/>
              </w:rPr>
            </w:pPr>
            <w:r>
              <w:rPr>
                <w:sz w:val="20"/>
              </w:rPr>
              <w:t>L’assegnazione dell’</w:t>
            </w:r>
            <w:r>
              <w:rPr>
                <w:b/>
                <w:sz w:val="20"/>
              </w:rPr>
              <w:t xml:space="preserve">elaborato finale </w:t>
            </w:r>
            <w:r>
              <w:rPr>
                <w:sz w:val="20"/>
              </w:rPr>
              <w:t>avverrà sulla base di un colloquio con il docente in cui lo</w:t>
            </w:r>
            <w:r>
              <w:rPr>
                <w:spacing w:val="1"/>
                <w:sz w:val="20"/>
              </w:rPr>
              <w:t xml:space="preserve"> </w:t>
            </w:r>
            <w:r>
              <w:rPr>
                <w:sz w:val="20"/>
              </w:rPr>
              <w:t>studente</w:t>
            </w:r>
            <w:r>
              <w:rPr>
                <w:spacing w:val="1"/>
                <w:sz w:val="20"/>
              </w:rPr>
              <w:t xml:space="preserve"> </w:t>
            </w:r>
            <w:r>
              <w:rPr>
                <w:sz w:val="20"/>
              </w:rPr>
              <w:t>manifesterà</w:t>
            </w:r>
            <w:r>
              <w:rPr>
                <w:spacing w:val="1"/>
                <w:sz w:val="20"/>
              </w:rPr>
              <w:t xml:space="preserve"> </w:t>
            </w:r>
            <w:r>
              <w:rPr>
                <w:sz w:val="20"/>
              </w:rPr>
              <w:t>i</w:t>
            </w:r>
            <w:r>
              <w:rPr>
                <w:spacing w:val="1"/>
                <w:sz w:val="20"/>
              </w:rPr>
              <w:t xml:space="preserve"> </w:t>
            </w:r>
            <w:r>
              <w:rPr>
                <w:sz w:val="20"/>
              </w:rPr>
              <w:t>propri</w:t>
            </w:r>
            <w:r>
              <w:rPr>
                <w:spacing w:val="1"/>
                <w:sz w:val="20"/>
              </w:rPr>
              <w:t xml:space="preserve"> </w:t>
            </w:r>
            <w:r>
              <w:rPr>
                <w:sz w:val="20"/>
              </w:rPr>
              <w:t xml:space="preserve">specifici </w:t>
            </w:r>
            <w:r>
              <w:rPr>
                <w:b/>
                <w:sz w:val="20"/>
              </w:rPr>
              <w:t xml:space="preserve">interessi </w:t>
            </w:r>
            <w:r>
              <w:rPr>
                <w:sz w:val="20"/>
              </w:rPr>
              <w:t>in</w:t>
            </w:r>
            <w:r>
              <w:rPr>
                <w:spacing w:val="1"/>
                <w:sz w:val="20"/>
              </w:rPr>
              <w:t xml:space="preserve"> </w:t>
            </w:r>
            <w:r>
              <w:rPr>
                <w:sz w:val="20"/>
              </w:rPr>
              <w:t>relazione</w:t>
            </w:r>
            <w:r>
              <w:rPr>
                <w:spacing w:val="1"/>
                <w:sz w:val="20"/>
              </w:rPr>
              <w:t xml:space="preserve"> </w:t>
            </w:r>
            <w:r>
              <w:rPr>
                <w:sz w:val="20"/>
              </w:rPr>
              <w:t>a</w:t>
            </w:r>
            <w:r>
              <w:rPr>
                <w:spacing w:val="1"/>
                <w:sz w:val="20"/>
              </w:rPr>
              <w:t xml:space="preserve"> </w:t>
            </w:r>
            <w:r>
              <w:rPr>
                <w:sz w:val="20"/>
              </w:rPr>
              <w:t>qualche</w:t>
            </w:r>
            <w:r>
              <w:rPr>
                <w:spacing w:val="1"/>
                <w:sz w:val="20"/>
              </w:rPr>
              <w:t xml:space="preserve"> </w:t>
            </w:r>
            <w:r>
              <w:rPr>
                <w:sz w:val="20"/>
              </w:rPr>
              <w:t>argomento</w:t>
            </w:r>
            <w:r>
              <w:rPr>
                <w:spacing w:val="1"/>
                <w:sz w:val="20"/>
              </w:rPr>
              <w:t xml:space="preserve"> </w:t>
            </w:r>
            <w:r>
              <w:rPr>
                <w:sz w:val="20"/>
              </w:rPr>
              <w:t>che</w:t>
            </w:r>
            <w:r>
              <w:rPr>
                <w:spacing w:val="1"/>
                <w:sz w:val="20"/>
              </w:rPr>
              <w:t xml:space="preserve"> </w:t>
            </w:r>
            <w:r>
              <w:rPr>
                <w:sz w:val="20"/>
              </w:rPr>
              <w:t>intende</w:t>
            </w:r>
            <w:r>
              <w:rPr>
                <w:spacing w:val="1"/>
                <w:sz w:val="20"/>
              </w:rPr>
              <w:t xml:space="preserve"> </w:t>
            </w:r>
            <w:r>
              <w:rPr>
                <w:sz w:val="20"/>
              </w:rPr>
              <w:t xml:space="preserve">approfondire; non esistono </w:t>
            </w:r>
            <w:r>
              <w:rPr>
                <w:b/>
                <w:sz w:val="20"/>
              </w:rPr>
              <w:t xml:space="preserve">preclusioni </w:t>
            </w:r>
            <w:r>
              <w:rPr>
                <w:sz w:val="20"/>
              </w:rPr>
              <w:t>alla richiesta di assegnazione della tesi e non è prevista una</w:t>
            </w:r>
            <w:r>
              <w:rPr>
                <w:spacing w:val="1"/>
                <w:sz w:val="20"/>
              </w:rPr>
              <w:t xml:space="preserve"> </w:t>
            </w:r>
            <w:r>
              <w:rPr>
                <w:b/>
                <w:sz w:val="20"/>
              </w:rPr>
              <w:t>media particolare</w:t>
            </w:r>
            <w:r>
              <w:rPr>
                <w:b/>
                <w:spacing w:val="-2"/>
                <w:sz w:val="20"/>
              </w:rPr>
              <w:t xml:space="preserve"> </w:t>
            </w:r>
            <w:r>
              <w:rPr>
                <w:sz w:val="20"/>
              </w:rPr>
              <w:t>per</w:t>
            </w:r>
            <w:r>
              <w:rPr>
                <w:spacing w:val="1"/>
                <w:sz w:val="20"/>
              </w:rPr>
              <w:t xml:space="preserve"> </w:t>
            </w:r>
            <w:r>
              <w:rPr>
                <w:sz w:val="20"/>
              </w:rPr>
              <w:t>poterla</w:t>
            </w:r>
            <w:r>
              <w:rPr>
                <w:spacing w:val="-1"/>
                <w:sz w:val="20"/>
              </w:rPr>
              <w:t xml:space="preserve"> </w:t>
            </w:r>
            <w:r>
              <w:rPr>
                <w:sz w:val="20"/>
              </w:rPr>
              <w:t>richiedere.</w:t>
            </w:r>
            <w:r w:rsidR="00B06256">
              <w:rPr>
                <w:sz w:val="20"/>
              </w:rPr>
              <w:t xml:space="preserve"> Per la richiesta inviare mail a </w:t>
            </w:r>
            <w:hyperlink r:id="rId9" w:history="1">
              <w:r w:rsidR="00E55A3B" w:rsidRPr="006841E4">
                <w:rPr>
                  <w:rStyle w:val="Collegamentoipertestuale"/>
                  <w:sz w:val="20"/>
                </w:rPr>
                <w:t>massimiliano.matteucci@unicusano.it</w:t>
              </w:r>
            </w:hyperlink>
          </w:p>
        </w:tc>
      </w:tr>
      <w:tr w:rsidR="009C4FBC" w14:paraId="06F582E5" w14:textId="77777777">
        <w:trPr>
          <w:trHeight w:val="125"/>
        </w:trPr>
        <w:tc>
          <w:tcPr>
            <w:tcW w:w="1958" w:type="dxa"/>
            <w:tcBorders>
              <w:top w:val="double" w:sz="2" w:space="0" w:color="DBDBDB"/>
              <w:right w:val="double" w:sz="2" w:space="0" w:color="DBDBDB"/>
            </w:tcBorders>
          </w:tcPr>
          <w:p w14:paraId="2A2A8EFF" w14:textId="77777777" w:rsidR="009C4FBC" w:rsidRDefault="009C4FBC">
            <w:pPr>
              <w:pStyle w:val="TableParagraph"/>
              <w:ind w:left="0"/>
              <w:rPr>
                <w:sz w:val="6"/>
              </w:rPr>
            </w:pPr>
          </w:p>
        </w:tc>
        <w:tc>
          <w:tcPr>
            <w:tcW w:w="8407" w:type="dxa"/>
            <w:tcBorders>
              <w:top w:val="double" w:sz="2" w:space="0" w:color="DBDBDB"/>
              <w:left w:val="double" w:sz="2" w:space="0" w:color="DBDBDB"/>
            </w:tcBorders>
          </w:tcPr>
          <w:p w14:paraId="3DBC96E4" w14:textId="77777777" w:rsidR="009C4FBC" w:rsidRDefault="009C4FBC">
            <w:pPr>
              <w:pStyle w:val="TableParagraph"/>
              <w:ind w:left="0"/>
              <w:rPr>
                <w:sz w:val="6"/>
              </w:rPr>
            </w:pPr>
          </w:p>
        </w:tc>
      </w:tr>
    </w:tbl>
    <w:p w14:paraId="13AB4B68" w14:textId="77777777" w:rsidR="009C4FBC" w:rsidRDefault="009C4FBC">
      <w:pPr>
        <w:rPr>
          <w:sz w:val="6"/>
        </w:rPr>
        <w:sectPr w:rsidR="009C4FBC">
          <w:pgSz w:w="11910" w:h="16840"/>
          <w:pgMar w:top="1420" w:right="360" w:bottom="820" w:left="940" w:header="0" w:footer="630" w:gutter="0"/>
          <w:cols w:space="720"/>
        </w:sectPr>
      </w:pPr>
    </w:p>
    <w:p w14:paraId="2D78A1CF" w14:textId="77777777" w:rsidR="009C4FBC" w:rsidRDefault="009C4FBC">
      <w:pPr>
        <w:spacing w:before="4"/>
        <w:rPr>
          <w:sz w:val="17"/>
        </w:rPr>
      </w:pPr>
    </w:p>
    <w:sectPr w:rsidR="009C4FBC">
      <w:pgSz w:w="11910" w:h="16840"/>
      <w:pgMar w:top="1580" w:right="360" w:bottom="820" w:left="940" w:header="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E211" w14:textId="77777777" w:rsidR="00324774" w:rsidRDefault="00324774">
      <w:r>
        <w:separator/>
      </w:r>
    </w:p>
  </w:endnote>
  <w:endnote w:type="continuationSeparator" w:id="0">
    <w:p w14:paraId="5E286AAA" w14:textId="77777777" w:rsidR="00324774" w:rsidRDefault="0032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68D2" w14:textId="19AAE9D0" w:rsidR="009C4FBC" w:rsidRDefault="0093190F">
    <w:pPr>
      <w:pStyle w:val="Corpotesto"/>
      <w:spacing w:line="14" w:lineRule="auto"/>
    </w:pPr>
    <w:r>
      <w:rPr>
        <w:noProof/>
      </w:rPr>
      <mc:AlternateContent>
        <mc:Choice Requires="wps">
          <w:drawing>
            <wp:anchor distT="0" distB="0" distL="114300" distR="114300" simplePos="0" relativeHeight="251657728" behindDoc="1" locked="0" layoutInCell="1" allowOverlap="1" wp14:anchorId="0A8E9692" wp14:editId="52336B5F">
              <wp:simplePos x="0" y="0"/>
              <wp:positionH relativeFrom="page">
                <wp:posOffset>6737350</wp:posOffset>
              </wp:positionH>
              <wp:positionV relativeFrom="page">
                <wp:posOffset>10101580</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3075A" w14:textId="77777777" w:rsidR="009C4FBC" w:rsidRDefault="00B127B0">
                          <w:pPr>
                            <w:pStyle w:val="Corpotesto"/>
                            <w:spacing w:line="223" w:lineRule="exact"/>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E9692" id="_x0000_t202" coordsize="21600,21600" o:spt="202" path="m,l,21600r21600,l21600,xe">
              <v:stroke joinstyle="miter"/>
              <v:path gradientshapeok="t" o:connecttype="rect"/>
            </v:shapetype>
            <v:shape id="Text Box 1" o:spid="_x0000_s1026" type="#_x0000_t202" style="position:absolute;margin-left:530.5pt;margin-top:795.4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" filled="f" stroked="f">
              <v:textbox inset="0,0,0,0">
                <w:txbxContent>
                  <w:p w14:paraId="1B33075A" w14:textId="77777777" w:rsidR="009C4FBC" w:rsidRDefault="00B127B0">
                    <w:pPr>
                      <w:pStyle w:val="Corpotesto"/>
                      <w:spacing w:line="223" w:lineRule="exact"/>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AD75" w14:textId="77777777" w:rsidR="00324774" w:rsidRDefault="00324774">
      <w:r>
        <w:separator/>
      </w:r>
    </w:p>
  </w:footnote>
  <w:footnote w:type="continuationSeparator" w:id="0">
    <w:p w14:paraId="28BBC9AD" w14:textId="77777777" w:rsidR="00324774" w:rsidRDefault="00324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B71"/>
    <w:multiLevelType w:val="hybridMultilevel"/>
    <w:tmpl w:val="F5AA4224"/>
    <w:lvl w:ilvl="0" w:tplc="E558F7FE">
      <w:numFmt w:val="bullet"/>
      <w:lvlText w:val=""/>
      <w:lvlJc w:val="left"/>
      <w:pPr>
        <w:ind w:left="241" w:hanging="141"/>
      </w:pPr>
      <w:rPr>
        <w:rFonts w:ascii="Symbol" w:eastAsia="Symbol" w:hAnsi="Symbol" w:cs="Symbol" w:hint="default"/>
        <w:w w:val="99"/>
        <w:sz w:val="20"/>
        <w:szCs w:val="20"/>
        <w:lang w:val="it-IT" w:eastAsia="en-US" w:bidi="ar-SA"/>
      </w:rPr>
    </w:lvl>
    <w:lvl w:ilvl="1" w:tplc="87346E24">
      <w:numFmt w:val="bullet"/>
      <w:lvlText w:val="•"/>
      <w:lvlJc w:val="left"/>
      <w:pPr>
        <w:ind w:left="1053" w:hanging="141"/>
      </w:pPr>
      <w:rPr>
        <w:rFonts w:hint="default"/>
        <w:lang w:val="it-IT" w:eastAsia="en-US" w:bidi="ar-SA"/>
      </w:rPr>
    </w:lvl>
    <w:lvl w:ilvl="2" w:tplc="BFA0D768">
      <w:numFmt w:val="bullet"/>
      <w:lvlText w:val="•"/>
      <w:lvlJc w:val="left"/>
      <w:pPr>
        <w:ind w:left="1867" w:hanging="141"/>
      </w:pPr>
      <w:rPr>
        <w:rFonts w:hint="default"/>
        <w:lang w:val="it-IT" w:eastAsia="en-US" w:bidi="ar-SA"/>
      </w:rPr>
    </w:lvl>
    <w:lvl w:ilvl="3" w:tplc="6660DF42">
      <w:numFmt w:val="bullet"/>
      <w:lvlText w:val="•"/>
      <w:lvlJc w:val="left"/>
      <w:pPr>
        <w:ind w:left="2681" w:hanging="141"/>
      </w:pPr>
      <w:rPr>
        <w:rFonts w:hint="default"/>
        <w:lang w:val="it-IT" w:eastAsia="en-US" w:bidi="ar-SA"/>
      </w:rPr>
    </w:lvl>
    <w:lvl w:ilvl="4" w:tplc="7974D73C">
      <w:numFmt w:val="bullet"/>
      <w:lvlText w:val="•"/>
      <w:lvlJc w:val="left"/>
      <w:pPr>
        <w:ind w:left="3494" w:hanging="141"/>
      </w:pPr>
      <w:rPr>
        <w:rFonts w:hint="default"/>
        <w:lang w:val="it-IT" w:eastAsia="en-US" w:bidi="ar-SA"/>
      </w:rPr>
    </w:lvl>
    <w:lvl w:ilvl="5" w:tplc="94588236">
      <w:numFmt w:val="bullet"/>
      <w:lvlText w:val="•"/>
      <w:lvlJc w:val="left"/>
      <w:pPr>
        <w:ind w:left="4308" w:hanging="141"/>
      </w:pPr>
      <w:rPr>
        <w:rFonts w:hint="default"/>
        <w:lang w:val="it-IT" w:eastAsia="en-US" w:bidi="ar-SA"/>
      </w:rPr>
    </w:lvl>
    <w:lvl w:ilvl="6" w:tplc="CB7A8330">
      <w:numFmt w:val="bullet"/>
      <w:lvlText w:val="•"/>
      <w:lvlJc w:val="left"/>
      <w:pPr>
        <w:ind w:left="5122" w:hanging="141"/>
      </w:pPr>
      <w:rPr>
        <w:rFonts w:hint="default"/>
        <w:lang w:val="it-IT" w:eastAsia="en-US" w:bidi="ar-SA"/>
      </w:rPr>
    </w:lvl>
    <w:lvl w:ilvl="7" w:tplc="2D6AA504">
      <w:numFmt w:val="bullet"/>
      <w:lvlText w:val="•"/>
      <w:lvlJc w:val="left"/>
      <w:pPr>
        <w:ind w:left="5935" w:hanging="141"/>
      </w:pPr>
      <w:rPr>
        <w:rFonts w:hint="default"/>
        <w:lang w:val="it-IT" w:eastAsia="en-US" w:bidi="ar-SA"/>
      </w:rPr>
    </w:lvl>
    <w:lvl w:ilvl="8" w:tplc="28DA79FA">
      <w:numFmt w:val="bullet"/>
      <w:lvlText w:val="•"/>
      <w:lvlJc w:val="left"/>
      <w:pPr>
        <w:ind w:left="6749" w:hanging="141"/>
      </w:pPr>
      <w:rPr>
        <w:rFonts w:hint="default"/>
        <w:lang w:val="it-IT" w:eastAsia="en-US" w:bidi="ar-SA"/>
      </w:rPr>
    </w:lvl>
  </w:abstractNum>
  <w:abstractNum w:abstractNumId="1" w15:restartNumberingAfterBreak="0">
    <w:nsid w:val="66465738"/>
    <w:multiLevelType w:val="hybridMultilevel"/>
    <w:tmpl w:val="6BD41420"/>
    <w:lvl w:ilvl="0" w:tplc="660416CE">
      <w:numFmt w:val="bullet"/>
      <w:lvlText w:val=""/>
      <w:lvlJc w:val="left"/>
      <w:pPr>
        <w:ind w:left="808" w:hanging="351"/>
      </w:pPr>
      <w:rPr>
        <w:rFonts w:ascii="Wingdings" w:eastAsia="Wingdings" w:hAnsi="Wingdings" w:cs="Wingdings" w:hint="default"/>
        <w:w w:val="99"/>
        <w:sz w:val="20"/>
        <w:szCs w:val="20"/>
        <w:lang w:val="it-IT" w:eastAsia="en-US" w:bidi="ar-SA"/>
      </w:rPr>
    </w:lvl>
    <w:lvl w:ilvl="1" w:tplc="28E68DE2">
      <w:numFmt w:val="bullet"/>
      <w:lvlText w:val="•"/>
      <w:lvlJc w:val="left"/>
      <w:pPr>
        <w:ind w:left="1557" w:hanging="351"/>
      </w:pPr>
      <w:rPr>
        <w:rFonts w:hint="default"/>
        <w:lang w:val="it-IT" w:eastAsia="en-US" w:bidi="ar-SA"/>
      </w:rPr>
    </w:lvl>
    <w:lvl w:ilvl="2" w:tplc="A1FE0998">
      <w:numFmt w:val="bullet"/>
      <w:lvlText w:val="•"/>
      <w:lvlJc w:val="left"/>
      <w:pPr>
        <w:ind w:left="2315" w:hanging="351"/>
      </w:pPr>
      <w:rPr>
        <w:rFonts w:hint="default"/>
        <w:lang w:val="it-IT" w:eastAsia="en-US" w:bidi="ar-SA"/>
      </w:rPr>
    </w:lvl>
    <w:lvl w:ilvl="3" w:tplc="8028E2BA">
      <w:numFmt w:val="bullet"/>
      <w:lvlText w:val="•"/>
      <w:lvlJc w:val="left"/>
      <w:pPr>
        <w:ind w:left="3073" w:hanging="351"/>
      </w:pPr>
      <w:rPr>
        <w:rFonts w:hint="default"/>
        <w:lang w:val="it-IT" w:eastAsia="en-US" w:bidi="ar-SA"/>
      </w:rPr>
    </w:lvl>
    <w:lvl w:ilvl="4" w:tplc="81FC113E">
      <w:numFmt w:val="bullet"/>
      <w:lvlText w:val="•"/>
      <w:lvlJc w:val="left"/>
      <w:pPr>
        <w:ind w:left="3830" w:hanging="351"/>
      </w:pPr>
      <w:rPr>
        <w:rFonts w:hint="default"/>
        <w:lang w:val="it-IT" w:eastAsia="en-US" w:bidi="ar-SA"/>
      </w:rPr>
    </w:lvl>
    <w:lvl w:ilvl="5" w:tplc="E3F6F7D4">
      <w:numFmt w:val="bullet"/>
      <w:lvlText w:val="•"/>
      <w:lvlJc w:val="left"/>
      <w:pPr>
        <w:ind w:left="4588" w:hanging="351"/>
      </w:pPr>
      <w:rPr>
        <w:rFonts w:hint="default"/>
        <w:lang w:val="it-IT" w:eastAsia="en-US" w:bidi="ar-SA"/>
      </w:rPr>
    </w:lvl>
    <w:lvl w:ilvl="6" w:tplc="27AE8D52">
      <w:numFmt w:val="bullet"/>
      <w:lvlText w:val="•"/>
      <w:lvlJc w:val="left"/>
      <w:pPr>
        <w:ind w:left="5346" w:hanging="351"/>
      </w:pPr>
      <w:rPr>
        <w:rFonts w:hint="default"/>
        <w:lang w:val="it-IT" w:eastAsia="en-US" w:bidi="ar-SA"/>
      </w:rPr>
    </w:lvl>
    <w:lvl w:ilvl="7" w:tplc="17740C24">
      <w:numFmt w:val="bullet"/>
      <w:lvlText w:val="•"/>
      <w:lvlJc w:val="left"/>
      <w:pPr>
        <w:ind w:left="6103" w:hanging="351"/>
      </w:pPr>
      <w:rPr>
        <w:rFonts w:hint="default"/>
        <w:lang w:val="it-IT" w:eastAsia="en-US" w:bidi="ar-SA"/>
      </w:rPr>
    </w:lvl>
    <w:lvl w:ilvl="8" w:tplc="42646020">
      <w:numFmt w:val="bullet"/>
      <w:lvlText w:val="•"/>
      <w:lvlJc w:val="left"/>
      <w:pPr>
        <w:ind w:left="6861" w:hanging="351"/>
      </w:pPr>
      <w:rPr>
        <w:rFonts w:hint="default"/>
        <w:lang w:val="it-IT" w:eastAsia="en-US" w:bidi="ar-SA"/>
      </w:rPr>
    </w:lvl>
  </w:abstractNum>
  <w:abstractNum w:abstractNumId="2" w15:restartNumberingAfterBreak="0">
    <w:nsid w:val="69FA7446"/>
    <w:multiLevelType w:val="hybridMultilevel"/>
    <w:tmpl w:val="D52811A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16cid:durableId="1189564351">
    <w:abstractNumId w:val="1"/>
  </w:num>
  <w:num w:numId="2" w16cid:durableId="90009109">
    <w:abstractNumId w:val="0"/>
  </w:num>
  <w:num w:numId="3" w16cid:durableId="1274555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BC"/>
    <w:rsid w:val="00177C9E"/>
    <w:rsid w:val="00206D2A"/>
    <w:rsid w:val="002143C8"/>
    <w:rsid w:val="00324774"/>
    <w:rsid w:val="003878F3"/>
    <w:rsid w:val="00574A79"/>
    <w:rsid w:val="006A7895"/>
    <w:rsid w:val="007366DB"/>
    <w:rsid w:val="00924C96"/>
    <w:rsid w:val="009302B5"/>
    <w:rsid w:val="0093190F"/>
    <w:rsid w:val="009C4FBC"/>
    <w:rsid w:val="00AB16EB"/>
    <w:rsid w:val="00B06256"/>
    <w:rsid w:val="00B127B0"/>
    <w:rsid w:val="00B1790D"/>
    <w:rsid w:val="00BB513A"/>
    <w:rsid w:val="00BE1C58"/>
    <w:rsid w:val="00CA01DB"/>
    <w:rsid w:val="00CA1258"/>
    <w:rsid w:val="00D736DC"/>
    <w:rsid w:val="00E55A3B"/>
    <w:rsid w:val="00F81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C2E7B"/>
  <w15:docId w15:val="{53D3D157-9B50-47A1-A8E0-A42361C0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Calibri" w:eastAsia="Calibri" w:hAnsi="Calibri" w:cs="Calibri"/>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0"/>
    </w:pPr>
  </w:style>
  <w:style w:type="character" w:styleId="Collegamentoipertestuale">
    <w:name w:val="Hyperlink"/>
    <w:basedOn w:val="Carpredefinitoparagrafo"/>
    <w:uiPriority w:val="99"/>
    <w:unhideWhenUsed/>
    <w:rsid w:val="00D736DC"/>
    <w:rPr>
      <w:color w:val="0000FF" w:themeColor="hyperlink"/>
      <w:u w:val="single"/>
    </w:rPr>
  </w:style>
  <w:style w:type="character" w:styleId="Menzionenonrisolta">
    <w:name w:val="Unresolved Mention"/>
    <w:basedOn w:val="Carpredefinitoparagrafo"/>
    <w:uiPriority w:val="99"/>
    <w:semiHidden/>
    <w:unhideWhenUsed/>
    <w:rsid w:val="00D73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ssimiliano.matteucci@unicusan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878</Words>
  <Characters>5006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Microsoft Word - Programma scheda</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Programma scheda</dc:title>
  <dc:creator>user</dc:creator>
  <cp:lastModifiedBy>Massimiliano Matteucci</cp:lastModifiedBy>
  <cp:revision>2</cp:revision>
  <cp:lastPrinted>2022-01-05T15:53:00Z</cp:lastPrinted>
  <dcterms:created xsi:type="dcterms:W3CDTF">2022-08-01T19:39:00Z</dcterms:created>
  <dcterms:modified xsi:type="dcterms:W3CDTF">2022-08-01T19:39:00Z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LastSaved">
    <vt:filetime>2021-09-07T00:00:00Z</vt:filetime>
  </property>
</Properties>
</file>