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79" w:rsidRDefault="005C271F">
      <w:pPr>
        <w:pStyle w:val="Titolo"/>
      </w:pPr>
      <w:r>
        <w:t>Programma</w:t>
      </w:r>
      <w:r>
        <w:rPr>
          <w:spacing w:val="1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struttura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Corso</w:t>
      </w:r>
    </w:p>
    <w:p w:rsidR="00095479" w:rsidRDefault="00095479">
      <w:pPr>
        <w:pStyle w:val="Corpotesto"/>
        <w:rPr>
          <w:b/>
          <w:sz w:val="20"/>
        </w:rPr>
      </w:pPr>
    </w:p>
    <w:p w:rsidR="00095479" w:rsidRDefault="00095479">
      <w:pPr>
        <w:pStyle w:val="Corpotesto"/>
        <w:rPr>
          <w:b/>
          <w:sz w:val="20"/>
        </w:rPr>
      </w:pPr>
    </w:p>
    <w:p w:rsidR="00095479" w:rsidRDefault="005C271F">
      <w:pPr>
        <w:spacing w:before="266"/>
        <w:ind w:left="113"/>
        <w:rPr>
          <w:b/>
          <w:i/>
          <w:sz w:val="28"/>
        </w:rPr>
      </w:pPr>
      <w:r>
        <w:rPr>
          <w:b/>
          <w:i/>
          <w:sz w:val="28"/>
        </w:rPr>
        <w:t>Programma</w:t>
      </w:r>
    </w:p>
    <w:p w:rsidR="00095479" w:rsidRDefault="00095479">
      <w:pPr>
        <w:pStyle w:val="Corpotesto"/>
        <w:rPr>
          <w:b/>
          <w:i/>
          <w:sz w:val="30"/>
        </w:rPr>
      </w:pPr>
    </w:p>
    <w:p w:rsidR="00095479" w:rsidRDefault="00095479">
      <w:pPr>
        <w:pStyle w:val="Corpotesto"/>
        <w:spacing w:before="7"/>
        <w:rPr>
          <w:b/>
          <w:i/>
          <w:sz w:val="29"/>
        </w:rPr>
      </w:pPr>
    </w:p>
    <w:p w:rsidR="00095479" w:rsidRDefault="005C271F">
      <w:pPr>
        <w:pStyle w:val="Corpotesto"/>
        <w:spacing w:line="259" w:lineRule="auto"/>
        <w:ind w:left="113" w:right="111"/>
        <w:jc w:val="both"/>
      </w:pPr>
      <w:r>
        <w:t xml:space="preserve">Il Corso di </w:t>
      </w:r>
      <w:r w:rsidR="002409DB">
        <w:t>Politica Economica</w:t>
      </w:r>
      <w:r>
        <w:t xml:space="preserve"> Internazionale si divide in due parti. La prima parte affronta lo</w:t>
      </w:r>
      <w:r>
        <w:rPr>
          <w:spacing w:val="1"/>
        </w:rPr>
        <w:t xml:space="preserve"> </w:t>
      </w:r>
      <w:r>
        <w:t>studio dell’Economia Monetaria Internazionale e le problematiche relativamente a: la</w:t>
      </w:r>
      <w:r>
        <w:rPr>
          <w:spacing w:val="1"/>
        </w:rPr>
        <w:t xml:space="preserve"> </w:t>
      </w:r>
      <w:r>
        <w:t>struttura dei mercati valutari, la bilancia dei pagamenti, le teorie dei tassi di cambi, il</w:t>
      </w:r>
      <w:r>
        <w:rPr>
          <w:spacing w:val="1"/>
        </w:rPr>
        <w:t xml:space="preserve"> </w:t>
      </w:r>
      <w:r>
        <w:t>funzionamento dei modelli di cambio a tasso fisso, flessibile e intermedio, il sistema</w:t>
      </w:r>
      <w:r>
        <w:rPr>
          <w:spacing w:val="1"/>
        </w:rPr>
        <w:t xml:space="preserve"> </w:t>
      </w:r>
      <w:r>
        <w:t>monetario internazionale, le politiche di macroeconomia nelle economie aperte, le</w:t>
      </w:r>
      <w:r>
        <w:rPr>
          <w:spacing w:val="1"/>
        </w:rPr>
        <w:t xml:space="preserve"> </w:t>
      </w:r>
      <w:r>
        <w:t xml:space="preserve">teorie classiche </w:t>
      </w:r>
      <w:proofErr w:type="gramStart"/>
      <w:r>
        <w:t>dell’O.C.A</w:t>
      </w:r>
      <w:proofErr w:type="gramEnd"/>
      <w:r>
        <w:t xml:space="preserve"> e le nuove teorie costi-benefici. Infine, saranno affrontate</w:t>
      </w:r>
      <w:r>
        <w:rPr>
          <w:spacing w:val="1"/>
        </w:rPr>
        <w:t xml:space="preserve"> </w:t>
      </w:r>
      <w:r>
        <w:t>le teorie delle crisi</w:t>
      </w:r>
      <w:r>
        <w:rPr>
          <w:spacing w:val="-1"/>
        </w:rPr>
        <w:t xml:space="preserve"> </w:t>
      </w:r>
      <w:r>
        <w:t>finanziarie,</w:t>
      </w:r>
      <w:r>
        <w:rPr>
          <w:spacing w:val="6"/>
        </w:rPr>
        <w:t xml:space="preserve"> </w:t>
      </w:r>
      <w:r>
        <w:t>la crisi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1929</w:t>
      </w:r>
      <w:r>
        <w:rPr>
          <w:spacing w:val="-1"/>
        </w:rPr>
        <w:t xml:space="preserve"> </w:t>
      </w:r>
      <w:r>
        <w:t>e la crisi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mutui</w:t>
      </w:r>
      <w:r>
        <w:rPr>
          <w:spacing w:val="-6"/>
        </w:rPr>
        <w:t xml:space="preserve"> </w:t>
      </w:r>
      <w:proofErr w:type="spellStart"/>
      <w:r>
        <w:t>subprime</w:t>
      </w:r>
      <w:proofErr w:type="spellEnd"/>
      <w:r>
        <w:t>.</w:t>
      </w:r>
    </w:p>
    <w:p w:rsidR="00095479" w:rsidRDefault="005C271F">
      <w:pPr>
        <w:pStyle w:val="Corpotesto"/>
        <w:spacing w:before="1" w:line="259" w:lineRule="auto"/>
        <w:ind w:left="113" w:right="115"/>
        <w:jc w:val="both"/>
      </w:pP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seconda</w:t>
      </w:r>
      <w:r>
        <w:rPr>
          <w:spacing w:val="18"/>
          <w:w w:val="95"/>
        </w:rPr>
        <w:t xml:space="preserve"> </w:t>
      </w:r>
      <w:r>
        <w:rPr>
          <w:w w:val="95"/>
        </w:rPr>
        <w:t>parte</w:t>
      </w:r>
      <w:r>
        <w:rPr>
          <w:spacing w:val="22"/>
          <w:w w:val="95"/>
        </w:rPr>
        <w:t xml:space="preserve"> </w:t>
      </w:r>
      <w:r>
        <w:rPr>
          <w:w w:val="95"/>
        </w:rPr>
        <w:t>tratterà</w:t>
      </w:r>
      <w:r>
        <w:rPr>
          <w:spacing w:val="25"/>
          <w:w w:val="95"/>
        </w:rPr>
        <w:t xml:space="preserve"> </w:t>
      </w:r>
      <w:r>
        <w:rPr>
          <w:w w:val="95"/>
        </w:rPr>
        <w:t>la</w:t>
      </w:r>
      <w:r>
        <w:rPr>
          <w:spacing w:val="25"/>
          <w:w w:val="95"/>
        </w:rPr>
        <w:t xml:space="preserve"> </w:t>
      </w:r>
      <w:r>
        <w:rPr>
          <w:w w:val="95"/>
        </w:rPr>
        <w:t>Teoria</w:t>
      </w:r>
      <w:r>
        <w:rPr>
          <w:spacing w:val="17"/>
          <w:w w:val="95"/>
        </w:rPr>
        <w:t xml:space="preserve"> </w:t>
      </w:r>
      <w:r>
        <w:rPr>
          <w:w w:val="95"/>
        </w:rPr>
        <w:t>pura</w:t>
      </w:r>
      <w:r>
        <w:rPr>
          <w:spacing w:val="25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commercio</w:t>
      </w:r>
      <w:r>
        <w:rPr>
          <w:spacing w:val="30"/>
          <w:w w:val="95"/>
        </w:rPr>
        <w:t xml:space="preserve"> </w:t>
      </w:r>
      <w:r>
        <w:rPr>
          <w:w w:val="95"/>
        </w:rPr>
        <w:t>internazionale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25"/>
          <w:w w:val="95"/>
        </w:rPr>
        <w:t xml:space="preserve"> </w:t>
      </w:r>
      <w:r>
        <w:rPr>
          <w:w w:val="95"/>
        </w:rPr>
        <w:t>le</w:t>
      </w:r>
      <w:r>
        <w:rPr>
          <w:spacing w:val="25"/>
          <w:w w:val="95"/>
        </w:rPr>
        <w:t xml:space="preserve"> </w:t>
      </w:r>
      <w:r>
        <w:rPr>
          <w:w w:val="95"/>
        </w:rPr>
        <w:t>nuove</w:t>
      </w:r>
      <w:r>
        <w:rPr>
          <w:spacing w:val="18"/>
          <w:w w:val="95"/>
        </w:rPr>
        <w:t xml:space="preserve"> </w:t>
      </w:r>
      <w:r>
        <w:rPr>
          <w:w w:val="95"/>
        </w:rPr>
        <w:t>teorie.</w:t>
      </w:r>
      <w:r>
        <w:rPr>
          <w:spacing w:val="-64"/>
          <w:w w:val="95"/>
        </w:rPr>
        <w:t xml:space="preserve"> </w:t>
      </w:r>
      <w:r>
        <w:t>In particolare, dopo aver introdotto il pensiero mercantilista le lezioni affronteranno i</w:t>
      </w:r>
      <w:r>
        <w:rPr>
          <w:spacing w:val="1"/>
        </w:rPr>
        <w:t xml:space="preserve"> </w:t>
      </w:r>
      <w:r>
        <w:t>teoremi di</w:t>
      </w:r>
      <w:r>
        <w:rPr>
          <w:spacing w:val="-5"/>
        </w:rPr>
        <w:t xml:space="preserve"> </w:t>
      </w:r>
      <w:r>
        <w:t>Smith,</w:t>
      </w:r>
      <w:r>
        <w:rPr>
          <w:spacing w:val="3"/>
        </w:rPr>
        <w:t xml:space="preserve"> </w:t>
      </w:r>
      <w:r>
        <w:t>Ricardo,</w:t>
      </w:r>
      <w:r>
        <w:rPr>
          <w:spacing w:val="4"/>
        </w:rPr>
        <w:t xml:space="preserve"> </w:t>
      </w:r>
      <w:r>
        <w:t>H-O,</w:t>
      </w:r>
      <w:r>
        <w:rPr>
          <w:spacing w:val="3"/>
        </w:rPr>
        <w:t xml:space="preserve"> </w:t>
      </w:r>
      <w:proofErr w:type="spellStart"/>
      <w:r>
        <w:t>Person</w:t>
      </w:r>
      <w:proofErr w:type="spellEnd"/>
      <w:r>
        <w:t>,</w:t>
      </w:r>
      <w:r>
        <w:rPr>
          <w:spacing w:val="3"/>
        </w:rPr>
        <w:t xml:space="preserve"> </w:t>
      </w:r>
      <w:r>
        <w:t>Vernon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Linder</w:t>
      </w:r>
      <w:proofErr w:type="spellEnd"/>
      <w:r>
        <w:t>.</w:t>
      </w:r>
      <w:r w:rsidR="006C6C7D">
        <w:t xml:space="preserve"> Infine, verrà trattata la nuova Crisi Economica pandemica dovuta al COVID-19 e le misure messe in atto dal Governo per arginare gli effetti avversi della stessa.</w:t>
      </w:r>
    </w:p>
    <w:p w:rsidR="00095479" w:rsidRDefault="00095479">
      <w:pPr>
        <w:pStyle w:val="Corpotesto"/>
        <w:spacing w:before="4"/>
        <w:rPr>
          <w:sz w:val="30"/>
        </w:rPr>
      </w:pPr>
    </w:p>
    <w:p w:rsidR="00095479" w:rsidRDefault="005C271F">
      <w:pPr>
        <w:pStyle w:val="Corpotesto"/>
        <w:ind w:left="113"/>
      </w:pPr>
      <w:r>
        <w:t>Tra</w:t>
      </w:r>
      <w:r>
        <w:rPr>
          <w:spacing w:val="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vari</w:t>
      </w:r>
      <w:r>
        <w:rPr>
          <w:spacing w:val="-7"/>
        </w:rPr>
        <w:t xml:space="preserve"> </w:t>
      </w:r>
      <w:r>
        <w:t>temi</w:t>
      </w:r>
      <w:r>
        <w:rPr>
          <w:spacing w:val="-1"/>
        </w:rPr>
        <w:t xml:space="preserve"> </w:t>
      </w:r>
      <w:r>
        <w:t>affrontati,</w:t>
      </w:r>
      <w:r>
        <w:rPr>
          <w:spacing w:val="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dieci</w:t>
      </w:r>
      <w:r>
        <w:rPr>
          <w:spacing w:val="-1"/>
        </w:rPr>
        <w:t xml:space="preserve"> </w:t>
      </w:r>
      <w:r>
        <w:t>moduli:</w:t>
      </w:r>
    </w:p>
    <w:p w:rsidR="00095479" w:rsidRDefault="00095479">
      <w:pPr>
        <w:pStyle w:val="Corpotesto"/>
        <w:rPr>
          <w:sz w:val="30"/>
        </w:rPr>
      </w:pP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spacing w:before="187"/>
        <w:rPr>
          <w:sz w:val="26"/>
        </w:rPr>
      </w:pP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Bilancia</w:t>
      </w:r>
      <w:r>
        <w:rPr>
          <w:spacing w:val="-1"/>
          <w:sz w:val="26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sz w:val="26"/>
        </w:rPr>
        <w:t>pagamenti</w:t>
      </w: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spacing w:before="23"/>
        <w:rPr>
          <w:sz w:val="26"/>
        </w:rPr>
      </w:pPr>
      <w:r>
        <w:rPr>
          <w:sz w:val="26"/>
        </w:rPr>
        <w:t>Le</w:t>
      </w:r>
      <w:r>
        <w:rPr>
          <w:spacing w:val="2"/>
          <w:sz w:val="26"/>
        </w:rPr>
        <w:t xml:space="preserve"> </w:t>
      </w:r>
      <w:r>
        <w:rPr>
          <w:sz w:val="26"/>
        </w:rPr>
        <w:t>variabili che</w:t>
      </w:r>
      <w:r>
        <w:rPr>
          <w:spacing w:val="-1"/>
          <w:sz w:val="26"/>
        </w:rPr>
        <w:t xml:space="preserve"> </w:t>
      </w:r>
      <w:r>
        <w:rPr>
          <w:sz w:val="26"/>
        </w:rPr>
        <w:t>influenzano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Bp</w:t>
      </w:r>
      <w:proofErr w:type="spellEnd"/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rPr>
          <w:sz w:val="26"/>
        </w:rPr>
      </w:pP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condizioni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2"/>
          <w:sz w:val="26"/>
        </w:rPr>
        <w:t xml:space="preserve"> </w:t>
      </w:r>
      <w:r>
        <w:rPr>
          <w:sz w:val="26"/>
        </w:rPr>
        <w:t>deprezzamento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26"/>
        </w:rPr>
        <w:t>tasso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cambio</w:t>
      </w: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spacing w:before="23"/>
        <w:rPr>
          <w:sz w:val="26"/>
        </w:rPr>
      </w:pPr>
      <w:r>
        <w:rPr>
          <w:sz w:val="26"/>
        </w:rPr>
        <w:t>Il</w:t>
      </w:r>
      <w:r>
        <w:rPr>
          <w:spacing w:val="-2"/>
          <w:sz w:val="26"/>
        </w:rPr>
        <w:t xml:space="preserve"> </w:t>
      </w:r>
      <w:r>
        <w:rPr>
          <w:sz w:val="26"/>
        </w:rPr>
        <w:t>sistema a cambi</w:t>
      </w:r>
      <w:r>
        <w:rPr>
          <w:spacing w:val="-1"/>
          <w:sz w:val="26"/>
        </w:rPr>
        <w:t xml:space="preserve"> </w:t>
      </w:r>
      <w:r>
        <w:rPr>
          <w:sz w:val="26"/>
        </w:rPr>
        <w:t>fissi</w:t>
      </w: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spacing w:before="28"/>
        <w:rPr>
          <w:sz w:val="26"/>
        </w:rPr>
      </w:pPr>
      <w:r>
        <w:rPr>
          <w:sz w:val="26"/>
        </w:rPr>
        <w:t>Gli</w:t>
      </w:r>
      <w:r>
        <w:rPr>
          <w:spacing w:val="-3"/>
          <w:sz w:val="26"/>
        </w:rPr>
        <w:t xml:space="preserve"> </w:t>
      </w:r>
      <w:r>
        <w:rPr>
          <w:sz w:val="26"/>
        </w:rPr>
        <w:t>approcci</w:t>
      </w:r>
      <w:r>
        <w:rPr>
          <w:spacing w:val="-1"/>
          <w:sz w:val="26"/>
        </w:rPr>
        <w:t xml:space="preserve"> </w:t>
      </w:r>
      <w:r>
        <w:rPr>
          <w:sz w:val="26"/>
        </w:rPr>
        <w:t>nel</w:t>
      </w:r>
      <w:r>
        <w:rPr>
          <w:spacing w:val="-2"/>
          <w:sz w:val="26"/>
        </w:rPr>
        <w:t xml:space="preserve"> </w:t>
      </w:r>
      <w:r>
        <w:rPr>
          <w:sz w:val="26"/>
        </w:rPr>
        <w:t>sistema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cambi</w:t>
      </w:r>
      <w:r>
        <w:rPr>
          <w:spacing w:val="-2"/>
          <w:sz w:val="26"/>
        </w:rPr>
        <w:t xml:space="preserve"> </w:t>
      </w:r>
      <w:r>
        <w:rPr>
          <w:sz w:val="26"/>
        </w:rPr>
        <w:t>flessibili</w:t>
      </w: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rPr>
          <w:sz w:val="26"/>
        </w:rPr>
      </w:pPr>
      <w:r>
        <w:rPr>
          <w:sz w:val="26"/>
        </w:rPr>
        <w:t>IS-LM-BP</w:t>
      </w:r>
    </w:p>
    <w:p w:rsidR="002409DB" w:rsidRPr="002409DB" w:rsidRDefault="002409DB" w:rsidP="002409DB">
      <w:pPr>
        <w:pStyle w:val="Paragrafoelenco"/>
        <w:numPr>
          <w:ilvl w:val="0"/>
          <w:numId w:val="1"/>
        </w:numPr>
        <w:tabs>
          <w:tab w:val="left" w:pos="834"/>
        </w:tabs>
        <w:spacing w:before="23"/>
        <w:rPr>
          <w:sz w:val="26"/>
        </w:rPr>
      </w:pP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teoria pura del</w:t>
      </w:r>
      <w:r>
        <w:rPr>
          <w:spacing w:val="-2"/>
          <w:sz w:val="26"/>
        </w:rPr>
        <w:t xml:space="preserve"> </w:t>
      </w:r>
      <w:r>
        <w:rPr>
          <w:sz w:val="26"/>
        </w:rPr>
        <w:t>commercio</w:t>
      </w:r>
      <w:r>
        <w:rPr>
          <w:spacing w:val="-1"/>
          <w:sz w:val="26"/>
        </w:rPr>
        <w:t xml:space="preserve"> </w:t>
      </w:r>
      <w:r>
        <w:rPr>
          <w:sz w:val="26"/>
        </w:rPr>
        <w:t>internazionale e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nuove teorie</w:t>
      </w: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spacing w:before="23"/>
        <w:rPr>
          <w:sz w:val="26"/>
        </w:rPr>
      </w:pPr>
      <w:r>
        <w:rPr>
          <w:sz w:val="26"/>
          <w:shd w:val="clear" w:color="auto" w:fill="FBFBFB"/>
        </w:rPr>
        <w:t>Le</w:t>
      </w:r>
      <w:r>
        <w:rPr>
          <w:spacing w:val="-1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crisi</w:t>
      </w:r>
      <w:r>
        <w:rPr>
          <w:spacing w:val="-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finanziarie</w:t>
      </w:r>
    </w:p>
    <w:p w:rsidR="00095479" w:rsidRDefault="005C271F">
      <w:pPr>
        <w:pStyle w:val="Paragrafoelenco"/>
        <w:numPr>
          <w:ilvl w:val="0"/>
          <w:numId w:val="1"/>
        </w:numPr>
        <w:tabs>
          <w:tab w:val="left" w:pos="834"/>
        </w:tabs>
        <w:spacing w:before="28"/>
        <w:rPr>
          <w:sz w:val="26"/>
        </w:rPr>
      </w:pPr>
      <w:r>
        <w:rPr>
          <w:sz w:val="26"/>
          <w:shd w:val="clear" w:color="auto" w:fill="FBFBFB"/>
        </w:rPr>
        <w:t>Le</w:t>
      </w:r>
      <w:r>
        <w:rPr>
          <w:spacing w:val="-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Unioni</w:t>
      </w:r>
      <w:r>
        <w:rPr>
          <w:spacing w:val="-2"/>
          <w:sz w:val="26"/>
          <w:shd w:val="clear" w:color="auto" w:fill="FBFBFB"/>
        </w:rPr>
        <w:t xml:space="preserve"> </w:t>
      </w:r>
      <w:r>
        <w:rPr>
          <w:sz w:val="26"/>
          <w:shd w:val="clear" w:color="auto" w:fill="FBFBFB"/>
        </w:rPr>
        <w:t>Monetarie</w:t>
      </w:r>
    </w:p>
    <w:p w:rsidR="00095479" w:rsidRDefault="006C6C7D" w:rsidP="006C6C7D">
      <w:pPr>
        <w:pStyle w:val="Corpotesto"/>
        <w:ind w:left="426"/>
      </w:pPr>
      <w:r>
        <w:t xml:space="preserve">11) </w:t>
      </w:r>
      <w:bookmarkStart w:id="0" w:name="_GoBack"/>
      <w:bookmarkEnd w:id="0"/>
      <w:r w:rsidRPr="006C6C7D">
        <w:t>La Crisi Economica da pandemia da COVID 19 e il PNRR</w:t>
      </w:r>
    </w:p>
    <w:p w:rsidR="00095479" w:rsidRDefault="00095479">
      <w:pPr>
        <w:pStyle w:val="Corpotesto"/>
      </w:pPr>
    </w:p>
    <w:p w:rsidR="00095479" w:rsidRDefault="00095479">
      <w:pPr>
        <w:pStyle w:val="Corpotesto"/>
      </w:pPr>
    </w:p>
    <w:p w:rsidR="00095479" w:rsidRDefault="00095479">
      <w:pPr>
        <w:pStyle w:val="Corpotesto"/>
        <w:spacing w:before="7"/>
        <w:rPr>
          <w:sz w:val="36"/>
        </w:rPr>
      </w:pPr>
    </w:p>
    <w:p w:rsidR="00095479" w:rsidRDefault="005C271F">
      <w:pPr>
        <w:spacing w:line="259" w:lineRule="auto"/>
        <w:ind w:left="113" w:right="106"/>
        <w:jc w:val="both"/>
        <w:rPr>
          <w:i/>
          <w:sz w:val="28"/>
        </w:rPr>
      </w:pPr>
      <w:r>
        <w:rPr>
          <w:i/>
          <w:sz w:val="28"/>
        </w:rPr>
        <w:t>CAPACITA' ACQUISITE AL TERMINE DEL CORSO: Conoscenza dei principali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schemi interpretativi utili a leggere ed interpretare le determinanti dei macro-eventi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 economia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finanziaria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internazionale.</w:t>
      </w:r>
    </w:p>
    <w:p w:rsidR="00095479" w:rsidRDefault="00095479">
      <w:pPr>
        <w:pStyle w:val="Corpotesto"/>
        <w:rPr>
          <w:i/>
          <w:sz w:val="30"/>
        </w:rPr>
      </w:pPr>
    </w:p>
    <w:p w:rsidR="00095479" w:rsidRDefault="00095479">
      <w:pPr>
        <w:pStyle w:val="Corpotesto"/>
        <w:spacing w:before="11"/>
        <w:rPr>
          <w:i/>
          <w:sz w:val="27"/>
        </w:rPr>
      </w:pPr>
    </w:p>
    <w:p w:rsidR="00095479" w:rsidRDefault="005C271F">
      <w:pPr>
        <w:pStyle w:val="Corpotesto"/>
        <w:ind w:left="113"/>
      </w:pPr>
      <w:r>
        <w:t>-</w:t>
      </w:r>
      <w:r>
        <w:rPr>
          <w:spacing w:val="-4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Ridotto per</w:t>
      </w:r>
      <w:r>
        <w:rPr>
          <w:spacing w:val="-4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colmare</w:t>
      </w:r>
      <w:r>
        <w:rPr>
          <w:spacing w:val="-2"/>
        </w:rPr>
        <w:t xml:space="preserve"> </w:t>
      </w:r>
      <w:r>
        <w:t>CFU</w:t>
      </w:r>
      <w:r>
        <w:rPr>
          <w:spacing w:val="6"/>
        </w:rPr>
        <w:t xml:space="preserve"> </w:t>
      </w:r>
      <w:r>
        <w:t>&lt;</w:t>
      </w:r>
      <w:r>
        <w:rPr>
          <w:spacing w:val="-1"/>
        </w:rPr>
        <w:t xml:space="preserve"> </w:t>
      </w:r>
      <w:proofErr w:type="gramStart"/>
      <w:r>
        <w:t>9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Moduli</w:t>
      </w:r>
      <w:r>
        <w:rPr>
          <w:spacing w:val="-6"/>
        </w:rPr>
        <w:t xml:space="preserve"> </w:t>
      </w:r>
      <w:r>
        <w:t>1-5.</w:t>
      </w:r>
    </w:p>
    <w:sectPr w:rsidR="00095479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90E67"/>
    <w:multiLevelType w:val="hybridMultilevel"/>
    <w:tmpl w:val="5EC66FF4"/>
    <w:lvl w:ilvl="0" w:tplc="628AB0E6">
      <w:start w:val="1"/>
      <w:numFmt w:val="decimal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1C24DF2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75CBD0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E3FAA2B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18BA0BC8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496413C0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17D49FB8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C42A0B60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DE363C8E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9"/>
    <w:rsid w:val="00095479"/>
    <w:rsid w:val="002409DB"/>
    <w:rsid w:val="005C271F"/>
    <w:rsid w:val="006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F3A"/>
  <w15:docId w15:val="{C6154A5E-887B-414E-92DA-12047DBC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71"/>
      <w:ind w:left="2745" w:right="274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cp:lastPrinted>2021-12-01T08:03:00Z</cp:lastPrinted>
  <dcterms:created xsi:type="dcterms:W3CDTF">2022-07-15T15:07:00Z</dcterms:created>
  <dcterms:modified xsi:type="dcterms:W3CDTF">2022-07-15T15:07:00Z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