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904C8A" w:rsidP="00D11B3C">
            <w:pPr>
              <w:rPr>
                <w:b/>
              </w:rPr>
            </w:pPr>
            <w:r>
              <w:rPr>
                <w:b/>
              </w:rPr>
              <w:t>Diritto dei Contratti pubblici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807470" w:rsidP="00D11B3C">
            <w:pPr>
              <w:rPr>
                <w:b/>
              </w:rPr>
            </w:pPr>
            <w:r>
              <w:rPr>
                <w:b/>
              </w:rPr>
              <w:t>2023-2024</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904C8A" w:rsidP="00D11B3C">
            <w:pPr>
              <w:rPr>
                <w:b/>
              </w:rPr>
            </w:pPr>
            <w:r>
              <w:rPr>
                <w:b/>
              </w:rPr>
              <w:t>5</w:t>
            </w:r>
            <w:r w:rsidR="00445367" w:rsidRPr="00CB16C9">
              <w:rPr>
                <w:b/>
              </w:rPr>
              <w:t xml:space="preserve">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904C8A">
            <w:r>
              <w:t>Il co</w:t>
            </w:r>
            <w:r w:rsidR="00904C8A">
              <w:t>rso di Diritto dei contratti pubblici, suddiviso in cinque</w:t>
            </w:r>
            <w:r w:rsidR="00EF0249">
              <w:t xml:space="preserve"> moduli e </w:t>
            </w:r>
            <w:r w:rsidRPr="00445367">
              <w:t xml:space="preserve">tratta le nozioni </w:t>
            </w:r>
            <w:r>
              <w:t>introdut</w:t>
            </w:r>
            <w:r w:rsidR="00904C8A">
              <w:t>tive del diritto dei contratti pubblici</w:t>
            </w:r>
            <w:r>
              <w:t>,</w:t>
            </w:r>
            <w:r w:rsidR="005B6F29">
              <w:t xml:space="preserve"> tra cui </w:t>
            </w:r>
            <w:r>
              <w:t xml:space="preserve"> le </w:t>
            </w:r>
            <w:r w:rsidR="00904C8A">
              <w:t>fonti del codice dei contratti pubblici (D.lgs n. 50 del 2016</w:t>
            </w:r>
            <w:r w:rsidR="00AE2991">
              <w:t xml:space="preserve">) </w:t>
            </w:r>
            <w:r w:rsidR="00904C8A">
              <w:t>Conseguire una buona conoscenza dei principi</w:t>
            </w:r>
            <w:r w:rsidR="00AE2991">
              <w:t xml:space="preserve"> e dei principali istituti del  </w:t>
            </w:r>
            <w:r w:rsidR="00904C8A">
              <w:t>diritto europeo ed italiano dei contratti pubblici</w:t>
            </w:r>
            <w:r w:rsidR="00AE2991">
              <w:t xml:space="preserve"> mettendo in luce la dinamica tra i diversi livelli normativi  anche alla luce della riforma UE del 2014  e del Decreto Legislativo 18 aprile 2016, n. 50.</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AE2991" w:rsidRPr="00AE2991" w:rsidRDefault="00AE2991" w:rsidP="00AE2991">
            <w:pPr>
              <w:autoSpaceDE/>
              <w:autoSpaceDN/>
              <w:adjustRightInd/>
              <w:spacing w:before="100" w:beforeAutospacing="1" w:after="100" w:afterAutospacing="1"/>
              <w:jc w:val="left"/>
            </w:pPr>
            <w:r w:rsidRPr="00AE2991">
              <w:t>l corso approfondisce il diritto europeo ed italiano dei contratti pubblici, mettendo in luce la dinamica tra i diversi livelli normativi  anche alla luce della riforma UE del 2014  e del Decreto Legislativo 18 aprile 2016, n. 50.Fonti</w:t>
            </w:r>
            <w:r>
              <w:t>, ambiti soggettivi ed oggettivi di applicazione del codice dei contratti, a</w:t>
            </w:r>
            <w:r w:rsidRPr="00AE2991">
              <w:t>mministrazioni aggiudicatrici</w:t>
            </w:r>
            <w:r>
              <w:t xml:space="preserve"> ed organismi di diritto pubblico, c</w:t>
            </w:r>
            <w:r w:rsidRPr="00AE2991">
              <w:t>ontraenti delle amministrazioni aggiudicatrici</w:t>
            </w:r>
            <w:r>
              <w:t>, p</w:t>
            </w:r>
            <w:r w:rsidRPr="00AE2991">
              <w:t>rocedure e criteri di aggiudicazione</w:t>
            </w:r>
            <w:r>
              <w:t>. Aggiudicazione e controlli. La fase di esecuzione dei contratti pubblici, collaudo e il recesso della pubblica amministrazione</w:t>
            </w:r>
          </w:p>
          <w:p w:rsidR="00E219F6" w:rsidRPr="00D11B3C" w:rsidRDefault="00E219F6" w:rsidP="00AE2991"/>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Default="00922127" w:rsidP="00536A0C"/>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p>
          <w:p w:rsidR="00E8087F" w:rsidRPr="00E8087F" w:rsidRDefault="00E8087F" w:rsidP="00E8087F">
            <w:pPr>
              <w:rPr>
                <w:b/>
              </w:rPr>
            </w:pP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AE2991">
              <w:t xml:space="preserve"> e i</w:t>
            </w:r>
            <w:r w:rsidR="005B6F29">
              <w:t xml:space="preserve"> </w:t>
            </w:r>
            <w:r w:rsidR="00AE2991">
              <w:t>principi dei fondamentali istituti del  diritto europeo ed italiano dei contratti pubblici mettendo in luce la dinamica tra i diversi livelli normativi  anche alla luce della riforma UE del 2014  e del Decreto Legislativo 18 aprile 2016, n. 50.</w:t>
            </w:r>
          </w:p>
          <w:p w:rsidR="00E8087F" w:rsidRDefault="00E8087F" w:rsidP="00E8087F">
            <w:r>
              <w:t xml:space="preserve"> </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AE2991">
              <w:t>ituti di diritto dei contratti pubblici</w:t>
            </w:r>
            <w:r>
              <w:t xml:space="preserve"> risolvendo le questioni   dottrinali od i casi concreti proposti nelle </w:t>
            </w:r>
            <w:r w:rsidRPr="00E8289D">
              <w:rPr>
                <w:i/>
              </w:rPr>
              <w:t>etivity</w:t>
            </w:r>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w:t>
            </w:r>
            <w:r w:rsidR="00AE2991">
              <w:t xml:space="preserve"> corso di diritto dei contratti pubblici</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E8087F" w:rsidRPr="00E8087F" w:rsidRDefault="00E8087F" w:rsidP="00E8087F">
            <w:pPr>
              <w:rPr>
                <w:b/>
              </w:rPr>
            </w:pPr>
          </w:p>
          <w:p w:rsidR="006045AA" w:rsidRDefault="006045AA" w:rsidP="00E8087F">
            <w:pPr>
              <w:rPr>
                <w:b/>
              </w:rPr>
            </w:pP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AE2991">
              <w:rPr>
                <w:b/>
              </w:rPr>
              <w:t>Diritto dei contratti pubblici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w:t>
            </w:r>
            <w:r w:rsidR="00AE2991">
              <w:t>nte disponibili in formato Pdf</w:t>
            </w:r>
            <w:r w:rsidR="00EF0249">
              <w:t xml:space="preserve">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e-tivity,</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r>
              <w:t xml:space="preserve">L’insegnamento </w:t>
            </w:r>
            <w:r w:rsidR="00E8087F">
              <w:t xml:space="preserve"> di </w:t>
            </w:r>
            <w:r w:rsidR="00AE2991">
              <w:rPr>
                <w:b/>
              </w:rPr>
              <w:t>Diritto dei contratti pubblici</w:t>
            </w:r>
            <w:r w:rsidR="00AE2991">
              <w:t>, che consta di 5</w:t>
            </w:r>
            <w:r w:rsidR="00E8087F">
              <w:t xml:space="preserve"> CFU (Crediti Formativi Universitari), prevede un carico totale di studio di a</w:t>
            </w:r>
            <w:r w:rsidR="00B814D7">
              <w:t xml:space="preserve">lmeno </w:t>
            </w:r>
            <w:r w:rsidR="00B6311B" w:rsidRPr="00B6311B">
              <w:rPr>
                <w:b/>
              </w:rPr>
              <w:t>50</w:t>
            </w:r>
            <w:r w:rsidRPr="00B6311B">
              <w:rPr>
                <w:b/>
              </w:rPr>
              <w:t xml:space="preserve"> </w:t>
            </w:r>
            <w:r w:rsidRPr="00E0745B">
              <w:rPr>
                <w:b/>
              </w:rPr>
              <w:t>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B6311B">
              <w:rPr>
                <w:b/>
              </w:rPr>
              <w:t>15</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B6311B">
              <w:rPr>
                <w:b/>
              </w:rPr>
              <w:t>35</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e-tivity</w:t>
            </w:r>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w:t>
            </w:r>
            <w:r w:rsidR="005F1B7C">
              <w:t>rso di Diritto dei contratti pubblici</w:t>
            </w:r>
            <w:r>
              <w:t xml:space="preserve"> s</w:t>
            </w:r>
            <w:r w:rsidR="007048CB">
              <w:t xml:space="preserve">i struttura in </w:t>
            </w:r>
            <w:r w:rsidR="00904C8A">
              <w:rPr>
                <w:b/>
              </w:rPr>
              <w:t>5</w:t>
            </w:r>
            <w:r w:rsidR="007048CB">
              <w:rPr>
                <w:b/>
              </w:rPr>
              <w:t xml:space="preserve"> moduli </w:t>
            </w:r>
            <w:r w:rsidR="00E8289D">
              <w:rPr>
                <w:b/>
              </w:rPr>
              <w:t xml:space="preserve"> </w:t>
            </w:r>
            <w:r w:rsidR="007048CB">
              <w:t xml:space="preserve"> ed è suddiviso in </w:t>
            </w:r>
            <w:r w:rsidR="00B6311B">
              <w:rPr>
                <w:b/>
              </w:rPr>
              <w:t xml:space="preserve"> 30</w:t>
            </w:r>
            <w:r w:rsidRPr="007048CB">
              <w:rPr>
                <w:b/>
              </w:rPr>
              <w:t xml:space="preserve"> lezioni</w:t>
            </w:r>
            <w:r>
              <w:t xml:space="preserve"> come di seguito indicato</w:t>
            </w:r>
            <w:r w:rsidR="00807470">
              <w:t xml:space="preserve"> e sarà aggiornato con una lezione modulo sul nuovo codice dei contratti pubblici (D-lgs n. 36/2023)</w:t>
            </w:r>
            <w:bookmarkStart w:id="0" w:name="_GoBack"/>
            <w:bookmarkEnd w:id="0"/>
            <w:r>
              <w:t xml:space="preserve">: </w:t>
            </w:r>
          </w:p>
          <w:p w:rsidR="007048CB" w:rsidRDefault="007048CB" w:rsidP="00316F8A"/>
          <w:p w:rsidR="007048CB" w:rsidRPr="007048CB" w:rsidRDefault="007048CB" w:rsidP="00316F8A">
            <w:pPr>
              <w:rPr>
                <w:i/>
              </w:rPr>
            </w:pPr>
            <w:r w:rsidRPr="007048CB">
              <w:rPr>
                <w:b/>
              </w:rPr>
              <w:t>Lezione introduttiva</w:t>
            </w:r>
            <w:r>
              <w:t xml:space="preserve"> (</w:t>
            </w:r>
            <w:r w:rsidRPr="007048CB">
              <w:rPr>
                <w:i/>
              </w:rPr>
              <w:t>1 lezione di teoria videoregistrata per un impegno di 7 ore + 1 ora di didattica interattiva – Settimana 1)</w:t>
            </w:r>
          </w:p>
          <w:p w:rsidR="007048CB" w:rsidRDefault="007048CB" w:rsidP="00316F8A"/>
          <w:p w:rsidR="003066CF" w:rsidRPr="003066CF" w:rsidRDefault="00412D34" w:rsidP="00316F8A">
            <w:r>
              <w:t>MODULO</w:t>
            </w:r>
            <w:r w:rsidR="00316F8A">
              <w:t xml:space="preserve"> 1 –</w:t>
            </w:r>
            <w:r w:rsidR="003066CF">
              <w:rPr>
                <w:b/>
              </w:rPr>
              <w:t xml:space="preserve"> I contratti pubblici e gli accordi amministrativi in generale</w:t>
            </w:r>
            <w:r w:rsidR="007048CB">
              <w:rPr>
                <w:b/>
              </w:rPr>
              <w:t xml:space="preserve"> </w:t>
            </w:r>
            <w:r w:rsidR="007048CB" w:rsidRPr="007048CB">
              <w:rPr>
                <w:i/>
              </w:rPr>
              <w:t xml:space="preserve">(3 lezioni di teoria videoregistrate per un impegno di 14 ore + 2 ore di didattica interattiva – Settimane 1 e 2) </w:t>
            </w:r>
            <w:r w:rsidR="00316F8A" w:rsidRPr="007048CB">
              <w:rPr>
                <w:i/>
              </w:rPr>
              <w:t xml:space="preserve"> </w:t>
            </w:r>
            <w:r w:rsidR="007048CB">
              <w:t xml:space="preserve">dove sono affrontati i seguenti argomenti </w:t>
            </w:r>
            <w:r w:rsidR="003066CF">
              <w:t>La capacità giuridica delle pubbliche amministrazioni; i contratti ad evidenza pubblica della pubblica amministrazione, L’azione amministrativa consensuale, gli accordi amministrativi tra privati e pubblica amministrazione gli accordi di programma, le convenzioni</w:t>
            </w:r>
          </w:p>
          <w:p w:rsidR="00316F8A" w:rsidRDefault="00316F8A" w:rsidP="00316F8A"/>
          <w:p w:rsidR="00316F8A" w:rsidRDefault="00316F8A" w:rsidP="00316F8A"/>
          <w:p w:rsidR="00316F8A" w:rsidRDefault="00316F8A" w:rsidP="00316F8A">
            <w:pPr>
              <w:rPr>
                <w:rFonts w:eastAsia="Calibri"/>
                <w:lang w:eastAsia="en-US"/>
              </w:rPr>
            </w:pPr>
            <w:r>
              <w:t xml:space="preserve"> MODULO 2 – </w:t>
            </w:r>
            <w:r w:rsidR="003066CF">
              <w:rPr>
                <w:b/>
              </w:rPr>
              <w:t xml:space="preserve">I campi di applicazione del codice dei contratti pubblici e le fonti </w:t>
            </w:r>
            <w:r w:rsidR="007048CB">
              <w:rPr>
                <w:b/>
              </w:rPr>
              <w:t xml:space="preserve"> </w:t>
            </w:r>
            <w:r w:rsidRPr="00316F8A">
              <w:rPr>
                <w:i/>
              </w:rPr>
              <w:t>(</w:t>
            </w:r>
            <w:r w:rsidR="007048CB" w:rsidRPr="007048CB">
              <w:rPr>
                <w:i/>
              </w:rPr>
              <w:t>3 lezioni di teoria videoregistrate per un impegno di 14 ore + 2 ore di didattica interattiva – Settimana 2)</w:t>
            </w:r>
            <w:r w:rsidR="007048CB">
              <w:t xml:space="preserve"> dove sono affrontati i seguenti argomenti:</w:t>
            </w:r>
            <w:r w:rsidRPr="00316F8A">
              <w:t xml:space="preserve"> </w:t>
            </w:r>
            <w:r w:rsidR="003066CF">
              <w:t>Ambito soggettivo ed oggettivo di applicazione del codice dei contratti pubblici. Le fonti europee ed italiane in tema di contratti pubblici. Le linee guida Anac. Le fonti regolamentari.</w:t>
            </w:r>
            <w:r w:rsidR="00B6311B">
              <w:t xml:space="preserve"> I criteri di aggiudicazione delle offerte. Le offerte anomale. Il soccorso istruttorio</w:t>
            </w:r>
            <w:r w:rsidR="003066CF">
              <w:t xml:space="preserve"> </w:t>
            </w:r>
          </w:p>
          <w:p w:rsidR="003066CF" w:rsidRDefault="003066CF" w:rsidP="00316F8A"/>
          <w:p w:rsidR="00CA03D6" w:rsidRDefault="00316F8A" w:rsidP="00CA03D6">
            <w:pPr>
              <w:rPr>
                <w:rFonts w:eastAsia="Calibri"/>
                <w:lang w:eastAsia="en-US"/>
              </w:rPr>
            </w:pPr>
            <w:r>
              <w:t>MODULO 3 –</w:t>
            </w:r>
            <w:r w:rsidR="00CA03D6">
              <w:rPr>
                <w:b/>
              </w:rPr>
              <w:t xml:space="preserve"> </w:t>
            </w:r>
            <w:r w:rsidR="003066CF">
              <w:rPr>
                <w:b/>
              </w:rPr>
              <w:t>Le procedure di affidamento e l’aggiudicazione dei contratti pubblici</w:t>
            </w:r>
            <w:r w:rsidR="00CA03D6">
              <w:t>(</w:t>
            </w:r>
            <w:r w:rsidR="00CA03D6" w:rsidRPr="00CA03D6">
              <w:rPr>
                <w:i/>
              </w:rPr>
              <w:t>3 lezioni di teoria videoregistrate per un impegno di 14 ore + 2 ore di didattica interattiva – Settimana 3</w:t>
            </w:r>
            <w:r w:rsidR="00CA03D6">
              <w:rPr>
                <w:b/>
              </w:rPr>
              <w:t xml:space="preserve">) </w:t>
            </w:r>
            <w:r w:rsidR="00CA03D6">
              <w:t>dove sono affrontati i seguenti argomenti:</w:t>
            </w:r>
            <w:r>
              <w:t xml:space="preserve"> </w:t>
            </w:r>
            <w:r w:rsidR="003066CF">
              <w:t xml:space="preserve">Le procedure di affidamento: aperta, ristretta, negoziata. Il dialogo competitivo, aste elettroniche, l’accordo quadro, il partenariato per l’innovazione,  il partenariato pubblico-privato. Il Project financing, il General contractor, l’aggiudicazione  e la sorte del contratto. </w:t>
            </w:r>
          </w:p>
          <w:p w:rsidR="00316F8A" w:rsidRPr="00CA03D6" w:rsidRDefault="00316F8A" w:rsidP="00316F8A">
            <w:pPr>
              <w:rPr>
                <w:b/>
              </w:rPr>
            </w:pPr>
          </w:p>
          <w:p w:rsidR="00316F8A" w:rsidRDefault="00316F8A" w:rsidP="00316F8A"/>
          <w:p w:rsidR="002E74BE" w:rsidRDefault="00316F8A" w:rsidP="00316F8A">
            <w:pPr>
              <w:rPr>
                <w:b/>
              </w:rPr>
            </w:pPr>
            <w:r>
              <w:t xml:space="preserve">MODULO 4 </w:t>
            </w:r>
            <w:r w:rsidR="003066CF">
              <w:t>–</w:t>
            </w:r>
            <w:r>
              <w:t xml:space="preserve"> </w:t>
            </w:r>
            <w:r w:rsidR="003066CF">
              <w:rPr>
                <w:b/>
              </w:rPr>
              <w:t xml:space="preserve">La fase di esecuzione dei contratti pubblici </w:t>
            </w:r>
            <w:r w:rsidR="00CA03D6">
              <w:rPr>
                <w:i/>
              </w:rPr>
              <w:t>(3</w:t>
            </w:r>
            <w:r w:rsidR="00CA03D6" w:rsidRPr="00CA03D6">
              <w:rPr>
                <w:i/>
              </w:rPr>
              <w:t xml:space="preserve"> lezioni di teoria videoregistrate per un impegno di 14 ore + 2 ore di didattica interattiva – Settimana 4</w:t>
            </w:r>
            <w:r w:rsidR="00CA03D6">
              <w:t>)</w:t>
            </w:r>
            <w:r w:rsidR="00CA03D6">
              <w:rPr>
                <w:b/>
              </w:rPr>
              <w:t xml:space="preserve"> </w:t>
            </w:r>
            <w:r w:rsidR="00CA03D6">
              <w:t>dove sono affrontati i seguenti argomenti:</w:t>
            </w:r>
            <w:r w:rsidR="00EB6294">
              <w:t xml:space="preserve"> La consegna dei lavori, il direttore dei lavori, lo stato di avanzamento dei lavori e il responsabile unico del procedimento nei contratti pubblici</w:t>
            </w:r>
          </w:p>
          <w:p w:rsidR="00316F8A" w:rsidRDefault="00316F8A" w:rsidP="00316F8A"/>
          <w:p w:rsidR="00316F8A" w:rsidRDefault="00316F8A" w:rsidP="00316F8A">
            <w:r>
              <w:lastRenderedPageBreak/>
              <w:t xml:space="preserve"> </w:t>
            </w:r>
          </w:p>
          <w:p w:rsidR="00C201E5" w:rsidRPr="00CA03D6" w:rsidRDefault="00316F8A" w:rsidP="00316F8A">
            <w:pPr>
              <w:rPr>
                <w:b/>
              </w:rPr>
            </w:pPr>
            <w:r>
              <w:t xml:space="preserve">MODULO 5 – </w:t>
            </w:r>
            <w:r w:rsidR="00EB6294">
              <w:rPr>
                <w:b/>
              </w:rPr>
              <w:t>I ricorsi giurisdizionali e gli strumenti di deflazione del contenzioso</w:t>
            </w:r>
            <w:r>
              <w:t>(</w:t>
            </w:r>
            <w:r w:rsidR="00CA03D6">
              <w:rPr>
                <w:i/>
              </w:rPr>
              <w:t>3</w:t>
            </w:r>
            <w:r w:rsidRPr="00316F8A">
              <w:rPr>
                <w:i/>
              </w:rPr>
              <w:t xml:space="preserve"> lezioni di teoria videoregistrate per un </w:t>
            </w:r>
            <w:r w:rsidR="002E74BE">
              <w:rPr>
                <w:i/>
              </w:rPr>
              <w:t>impegno di 21 ore – settimana</w:t>
            </w:r>
            <w:r w:rsidR="00412D34">
              <w:rPr>
                <w:i/>
              </w:rPr>
              <w:t xml:space="preserve"> 5</w:t>
            </w:r>
            <w:r w:rsidR="002E74BE">
              <w:rPr>
                <w:i/>
              </w:rPr>
              <w:t>)</w:t>
            </w:r>
            <w:r w:rsidR="00CA03D6">
              <w:rPr>
                <w:i/>
              </w:rPr>
              <w:t xml:space="preserve"> </w:t>
            </w:r>
            <w:r w:rsidR="00CA03D6">
              <w:t>dove sono affrontati i seguenti argomenti:</w:t>
            </w:r>
            <w:r>
              <w:t xml:space="preserve"> </w:t>
            </w:r>
          </w:p>
          <w:p w:rsidR="00C201E5" w:rsidRDefault="00C201E5" w:rsidP="00316F8A">
            <w:pPr>
              <w:rPr>
                <w:rFonts w:eastAsia="Calibri"/>
                <w:lang w:eastAsia="en-US"/>
              </w:rPr>
            </w:pPr>
          </w:p>
          <w:p w:rsidR="00412D34" w:rsidRDefault="00412D34" w:rsidP="00316F8A"/>
          <w:p w:rsidR="00412D34" w:rsidRPr="00CA03D6" w:rsidRDefault="00412D34" w:rsidP="00316F8A">
            <w:pPr>
              <w:rPr>
                <w:b/>
              </w:rPr>
            </w:pPr>
            <w:r>
              <w:t xml:space="preserve">Etivity 1 </w:t>
            </w:r>
            <w:r w:rsidRPr="00412D34">
              <w:rPr>
                <w:b/>
              </w:rPr>
              <w:t>– Analisi di un caso giurisprudenziale e discussione dei princìpi di diritto ricavabili</w:t>
            </w:r>
            <w:r>
              <w:t xml:space="preserve"> (4 ore – Settimana 5)</w:t>
            </w:r>
          </w:p>
          <w:p w:rsidR="00316F8A" w:rsidRDefault="00316F8A" w:rsidP="00316F8A">
            <w:pPr>
              <w:rPr>
                <w:rFonts w:eastAsia="Calibri"/>
                <w:lang w:eastAsia="en-US"/>
              </w:rPr>
            </w:pPr>
          </w:p>
          <w:p w:rsidR="00412D34" w:rsidRPr="001B3E8D" w:rsidRDefault="00412D34" w:rsidP="00EB6294"/>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D14199" w:rsidRDefault="00D14199" w:rsidP="00D14199">
            <w:r>
              <w:t xml:space="preserve">Gli studenti potranno approfondire gli argomenti del corso consultando uno dei seguenti testi: - </w:t>
            </w:r>
            <w:r w:rsidR="009C3B31">
              <w:t>S.FANTINI-H.SIMONETTI, Le basi del diritto dei contratti pubblici, Giuffrè editore, ultima edizione</w:t>
            </w:r>
          </w:p>
          <w:p w:rsidR="00D14199" w:rsidRPr="000A2E51" w:rsidRDefault="00D14199" w:rsidP="00D14199">
            <w:r>
              <w:t>È infine necessa</w:t>
            </w:r>
            <w:r w:rsidR="00210F23">
              <w:t>rio disp</w:t>
            </w:r>
            <w:r w:rsidR="009C3B31">
              <w:t xml:space="preserve">orre di un Codice dei contratti pubblici  </w:t>
            </w:r>
            <w:r>
              <w:t>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9C3B31"/>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D14199">
            <w:r>
              <w:t>L’esame di profitto consiste nello svolgimento di una prova orale o di una prova scritta, entrambe tendenti ad accertare la conoscenza e la capacità di comprensione delle nozioni, delle categorie e degli istituti fondamentali del diritto pubblico, come analiticamente individuati nei Contenuti dell’insegnamento. La prova scritta prevede la somminist</w:t>
            </w:r>
            <w:r w:rsidR="00EB6294">
              <w:t>razione di un test contenente 3</w:t>
            </w:r>
            <w:r>
              <w:t xml:space="preserve"> domande a risposta</w:t>
            </w:r>
            <w:r w:rsidR="00EB6294">
              <w:t xml:space="preserve"> aperta e 3 domande a risposta</w:t>
            </w:r>
            <w:r>
              <w:t xml:space="preserve"> chiusa; la prova orale consiste in un colloquio con almeno 3 domande. In entrambi i casi costituiscono oggetto dell’esame finale di profitto anche gli argomenti delle 2 e-tivity: saranno dedi</w:t>
            </w:r>
            <w:r w:rsidR="00EB6294">
              <w:t>cate a queste 3 domande</w:t>
            </w:r>
            <w:r>
              <w:t xml:space="preserve"> della prova scritta e almeno 1 delle domande del colloquio orale. Saranno verificate nelle sessioni di esame di settembre-ottobre-novembre le etivity inserite nel precedente trimestre giugno-luglio-agosto, e dunque nelle sessioni di dicembre-gennaio-febbraio quelle inserite nel trimestre settembre-ottobre-novembre, di marzo</w:t>
            </w:r>
            <w:r w:rsidR="00DC7571">
              <w:t xml:space="preserve"> </w:t>
            </w:r>
            <w:r>
              <w:t>aprile-maggio quelle inserite nel trimestre dicembre-gennaio-febbraio, di giugno-luglio quelle inserite nel trimestre marzo-aprile-maggio.</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 xml:space="preserve">Criteriper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EB6294">
              <w:t>insegnamento di Diritto dei contratti pubblici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48" w:rsidRDefault="00DA4248" w:rsidP="00D11B3C">
      <w:r>
        <w:separator/>
      </w:r>
    </w:p>
  </w:endnote>
  <w:endnote w:type="continuationSeparator" w:id="0">
    <w:p w:rsidR="00DA4248" w:rsidRDefault="00DA4248"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F45DE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48" w:rsidRDefault="00DA4248" w:rsidP="00D11B3C">
      <w:r>
        <w:separator/>
      </w:r>
    </w:p>
  </w:footnote>
  <w:footnote w:type="continuationSeparator" w:id="0">
    <w:p w:rsidR="00DA4248" w:rsidRDefault="00DA4248" w:rsidP="00D11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02B6"/>
    <w:rsid w:val="00005CF9"/>
    <w:rsid w:val="00053D08"/>
    <w:rsid w:val="000902A9"/>
    <w:rsid w:val="000A2E51"/>
    <w:rsid w:val="000C638D"/>
    <w:rsid w:val="000C7866"/>
    <w:rsid w:val="000D0763"/>
    <w:rsid w:val="000D1F4A"/>
    <w:rsid w:val="000D54B3"/>
    <w:rsid w:val="000E7B69"/>
    <w:rsid w:val="000F67C7"/>
    <w:rsid w:val="00100A4C"/>
    <w:rsid w:val="00106D48"/>
    <w:rsid w:val="00116776"/>
    <w:rsid w:val="00121165"/>
    <w:rsid w:val="00131C5A"/>
    <w:rsid w:val="00137F99"/>
    <w:rsid w:val="001458D1"/>
    <w:rsid w:val="00154C64"/>
    <w:rsid w:val="001674B1"/>
    <w:rsid w:val="00191C43"/>
    <w:rsid w:val="001B3E8D"/>
    <w:rsid w:val="001B7C47"/>
    <w:rsid w:val="001C2122"/>
    <w:rsid w:val="001F1E3E"/>
    <w:rsid w:val="002071DD"/>
    <w:rsid w:val="00210F23"/>
    <w:rsid w:val="00222524"/>
    <w:rsid w:val="00223738"/>
    <w:rsid w:val="00234219"/>
    <w:rsid w:val="00237DB4"/>
    <w:rsid w:val="00241599"/>
    <w:rsid w:val="00246AF4"/>
    <w:rsid w:val="00250BDB"/>
    <w:rsid w:val="0025727E"/>
    <w:rsid w:val="00292206"/>
    <w:rsid w:val="002B2678"/>
    <w:rsid w:val="002C299D"/>
    <w:rsid w:val="002D25A0"/>
    <w:rsid w:val="002D6A0B"/>
    <w:rsid w:val="002E74BE"/>
    <w:rsid w:val="002F316E"/>
    <w:rsid w:val="003066CF"/>
    <w:rsid w:val="00316F8A"/>
    <w:rsid w:val="003304F7"/>
    <w:rsid w:val="00364AE7"/>
    <w:rsid w:val="003824B0"/>
    <w:rsid w:val="00391509"/>
    <w:rsid w:val="0039294C"/>
    <w:rsid w:val="003B47FB"/>
    <w:rsid w:val="003B53E2"/>
    <w:rsid w:val="003B5CB6"/>
    <w:rsid w:val="003B72BF"/>
    <w:rsid w:val="003C16B0"/>
    <w:rsid w:val="003D4E1E"/>
    <w:rsid w:val="003E4ABF"/>
    <w:rsid w:val="00406512"/>
    <w:rsid w:val="00412D34"/>
    <w:rsid w:val="0042510C"/>
    <w:rsid w:val="00445367"/>
    <w:rsid w:val="00454E72"/>
    <w:rsid w:val="004A339D"/>
    <w:rsid w:val="004D2799"/>
    <w:rsid w:val="004E63F7"/>
    <w:rsid w:val="00503AE4"/>
    <w:rsid w:val="00555259"/>
    <w:rsid w:val="0056480D"/>
    <w:rsid w:val="005768A8"/>
    <w:rsid w:val="00594FDE"/>
    <w:rsid w:val="005B6F29"/>
    <w:rsid w:val="005E4345"/>
    <w:rsid w:val="005F1B7C"/>
    <w:rsid w:val="0060209C"/>
    <w:rsid w:val="006045AA"/>
    <w:rsid w:val="006436B8"/>
    <w:rsid w:val="00654DCA"/>
    <w:rsid w:val="00657CDB"/>
    <w:rsid w:val="0066103D"/>
    <w:rsid w:val="00663F1B"/>
    <w:rsid w:val="0066660C"/>
    <w:rsid w:val="00687DE5"/>
    <w:rsid w:val="006B28DE"/>
    <w:rsid w:val="006C0D53"/>
    <w:rsid w:val="00701FDD"/>
    <w:rsid w:val="007048CB"/>
    <w:rsid w:val="007138EE"/>
    <w:rsid w:val="00715C73"/>
    <w:rsid w:val="007431C3"/>
    <w:rsid w:val="00747200"/>
    <w:rsid w:val="00765018"/>
    <w:rsid w:val="00767A67"/>
    <w:rsid w:val="0077237A"/>
    <w:rsid w:val="00774F9D"/>
    <w:rsid w:val="00774FE7"/>
    <w:rsid w:val="007760A2"/>
    <w:rsid w:val="00784A51"/>
    <w:rsid w:val="007A7D10"/>
    <w:rsid w:val="007C34E0"/>
    <w:rsid w:val="007C3635"/>
    <w:rsid w:val="007C7E18"/>
    <w:rsid w:val="007D0AC4"/>
    <w:rsid w:val="007D1E3D"/>
    <w:rsid w:val="007E69B5"/>
    <w:rsid w:val="007F188A"/>
    <w:rsid w:val="007F2749"/>
    <w:rsid w:val="007F3AB6"/>
    <w:rsid w:val="00807470"/>
    <w:rsid w:val="00825F74"/>
    <w:rsid w:val="00832E8B"/>
    <w:rsid w:val="00855B95"/>
    <w:rsid w:val="00862F1A"/>
    <w:rsid w:val="0086524A"/>
    <w:rsid w:val="0088242A"/>
    <w:rsid w:val="008A2DE1"/>
    <w:rsid w:val="008D1D23"/>
    <w:rsid w:val="008D2A4E"/>
    <w:rsid w:val="008D4827"/>
    <w:rsid w:val="00904C8A"/>
    <w:rsid w:val="00912343"/>
    <w:rsid w:val="00916E61"/>
    <w:rsid w:val="00922127"/>
    <w:rsid w:val="009316F7"/>
    <w:rsid w:val="0095308F"/>
    <w:rsid w:val="0099486E"/>
    <w:rsid w:val="009C2675"/>
    <w:rsid w:val="009C3B31"/>
    <w:rsid w:val="00A003D4"/>
    <w:rsid w:val="00A0244F"/>
    <w:rsid w:val="00A26D13"/>
    <w:rsid w:val="00A3289D"/>
    <w:rsid w:val="00A575F1"/>
    <w:rsid w:val="00A7046E"/>
    <w:rsid w:val="00A75D05"/>
    <w:rsid w:val="00A82C55"/>
    <w:rsid w:val="00A969B5"/>
    <w:rsid w:val="00AE0970"/>
    <w:rsid w:val="00AE2991"/>
    <w:rsid w:val="00AF4B08"/>
    <w:rsid w:val="00B13017"/>
    <w:rsid w:val="00B1749C"/>
    <w:rsid w:val="00B20E35"/>
    <w:rsid w:val="00B2141E"/>
    <w:rsid w:val="00B253CE"/>
    <w:rsid w:val="00B31439"/>
    <w:rsid w:val="00B35ADF"/>
    <w:rsid w:val="00B54DE6"/>
    <w:rsid w:val="00B57EA1"/>
    <w:rsid w:val="00B6311B"/>
    <w:rsid w:val="00B654AE"/>
    <w:rsid w:val="00B814D7"/>
    <w:rsid w:val="00B82705"/>
    <w:rsid w:val="00B86B23"/>
    <w:rsid w:val="00B91ADE"/>
    <w:rsid w:val="00B95E4B"/>
    <w:rsid w:val="00BA3E32"/>
    <w:rsid w:val="00BD0966"/>
    <w:rsid w:val="00BD5C33"/>
    <w:rsid w:val="00BD64C4"/>
    <w:rsid w:val="00BE58CE"/>
    <w:rsid w:val="00BF6920"/>
    <w:rsid w:val="00C10790"/>
    <w:rsid w:val="00C201E5"/>
    <w:rsid w:val="00C30E32"/>
    <w:rsid w:val="00C6419D"/>
    <w:rsid w:val="00C7269A"/>
    <w:rsid w:val="00C728BB"/>
    <w:rsid w:val="00CA03D6"/>
    <w:rsid w:val="00CB16C9"/>
    <w:rsid w:val="00CB2516"/>
    <w:rsid w:val="00CB3AF3"/>
    <w:rsid w:val="00CB4595"/>
    <w:rsid w:val="00D11B3C"/>
    <w:rsid w:val="00D14199"/>
    <w:rsid w:val="00D3209B"/>
    <w:rsid w:val="00D34EDF"/>
    <w:rsid w:val="00D44BEA"/>
    <w:rsid w:val="00D87F64"/>
    <w:rsid w:val="00DA3033"/>
    <w:rsid w:val="00DA3142"/>
    <w:rsid w:val="00DA4248"/>
    <w:rsid w:val="00DC7571"/>
    <w:rsid w:val="00DD6E52"/>
    <w:rsid w:val="00DE7D49"/>
    <w:rsid w:val="00DF032F"/>
    <w:rsid w:val="00DF4020"/>
    <w:rsid w:val="00E0745B"/>
    <w:rsid w:val="00E10119"/>
    <w:rsid w:val="00E10663"/>
    <w:rsid w:val="00E219F6"/>
    <w:rsid w:val="00E54E2A"/>
    <w:rsid w:val="00E7129E"/>
    <w:rsid w:val="00E74551"/>
    <w:rsid w:val="00E8087F"/>
    <w:rsid w:val="00E8289D"/>
    <w:rsid w:val="00E86A28"/>
    <w:rsid w:val="00EA1D85"/>
    <w:rsid w:val="00EA7C1F"/>
    <w:rsid w:val="00EB6294"/>
    <w:rsid w:val="00ED1DD7"/>
    <w:rsid w:val="00ED2342"/>
    <w:rsid w:val="00EE48DF"/>
    <w:rsid w:val="00EF0249"/>
    <w:rsid w:val="00F05BDD"/>
    <w:rsid w:val="00F362E0"/>
    <w:rsid w:val="00F45DE3"/>
    <w:rsid w:val="00F502FB"/>
    <w:rsid w:val="00F51D90"/>
    <w:rsid w:val="00F5729A"/>
    <w:rsid w:val="00F76645"/>
    <w:rsid w:val="00F927E2"/>
    <w:rsid w:val="00F93077"/>
    <w:rsid w:val="00FB2E14"/>
    <w:rsid w:val="00FE3BC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960B"/>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296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35D5-6882-43AD-8D73-2EE34D8D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1683</Words>
  <Characters>9596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Gerardo</cp:lastModifiedBy>
  <cp:revision>2</cp:revision>
  <cp:lastPrinted>2017-05-23T14:20:00Z</cp:lastPrinted>
  <dcterms:created xsi:type="dcterms:W3CDTF">2023-09-18T08:31:00Z</dcterms:created>
  <dcterms:modified xsi:type="dcterms:W3CDTF">2023-09-18T08:31:00Z</dcterms:modified>
</cp:coreProperties>
</file>