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74" w:rsidRDefault="00DF4C74" w:rsidP="00DF4C74">
      <w:pPr>
        <w:spacing w:line="276" w:lineRule="auto"/>
        <w:jc w:val="both"/>
        <w:rPr>
          <w:rFonts w:ascii="Arial Narrow" w:hAnsi="Arial Narrow"/>
        </w:rPr>
      </w:pPr>
    </w:p>
    <w:tbl>
      <w:tblPr>
        <w:tblW w:w="10440" w:type="dxa"/>
        <w:tblCellSpacing w:w="15" w:type="dxa"/>
        <w:tblCellMar>
          <w:left w:w="0" w:type="dxa"/>
          <w:right w:w="0" w:type="dxa"/>
        </w:tblCellMar>
        <w:tblLook w:val="04A0"/>
      </w:tblPr>
      <w:tblGrid>
        <w:gridCol w:w="2222"/>
        <w:gridCol w:w="8218"/>
      </w:tblGrid>
      <w:tr w:rsidR="009B415F" w:rsidRPr="00340DB4"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340DB4" w:rsidRDefault="009B415F" w:rsidP="007104EA">
            <w:r>
              <w:rPr>
                <w:b/>
              </w:rPr>
              <w:t>Relazioni Internazionali</w:t>
            </w:r>
            <w:r w:rsidR="00A01FA6">
              <w:rPr>
                <w:b/>
              </w:rPr>
              <w:t xml:space="preserve"> </w:t>
            </w:r>
          </w:p>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F8440C" w:rsidRDefault="009B415F" w:rsidP="007104EA">
            <w:pPr>
              <w:rPr>
                <w:b/>
              </w:rPr>
            </w:pPr>
            <w:r w:rsidRPr="00F8440C">
              <w:rPr>
                <w:b/>
              </w:rPr>
              <w:t>Laurea Magistrale in Relazioni Internazionali</w:t>
            </w:r>
            <w:r w:rsidR="00A01FA6" w:rsidRPr="00F8440C">
              <w:rPr>
                <w:b/>
              </w:rPr>
              <w:t xml:space="preserve"> – Corso di Studi Europei</w:t>
            </w:r>
          </w:p>
        </w:tc>
      </w:tr>
      <w:tr w:rsidR="009B415F" w:rsidRPr="00340DB4"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340DB4" w:rsidRDefault="009B415F" w:rsidP="007104EA">
            <w:r>
              <w:t>SPS/04</w:t>
            </w:r>
          </w:p>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Default="009B415F" w:rsidP="007104EA">
            <w:pPr>
              <w:rPr>
                <w:b/>
              </w:rPr>
            </w:pPr>
            <w:r w:rsidRPr="00D11B3C">
              <w:rPr>
                <w:b/>
              </w:rPr>
              <w:t>Anno di corso</w:t>
            </w:r>
          </w:p>
          <w:p w:rsidR="009B415F" w:rsidRDefault="009B415F" w:rsidP="007104EA">
            <w:pPr>
              <w:rPr>
                <w:b/>
              </w:rPr>
            </w:pPr>
          </w:p>
          <w:p w:rsidR="009B415F" w:rsidRPr="00D11B3C" w:rsidRDefault="009B415F" w:rsidP="007104EA">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Default="009B415F" w:rsidP="007104EA">
            <w:r>
              <w:t>1</w:t>
            </w:r>
          </w:p>
          <w:p w:rsidR="009B415F" w:rsidRDefault="009B415F" w:rsidP="007104EA"/>
          <w:p w:rsidR="009B415F" w:rsidRPr="00BA227F" w:rsidRDefault="00A01FA6" w:rsidP="007104EA">
            <w:pPr>
              <w:rPr>
                <w:b/>
                <w:bCs/>
              </w:rPr>
            </w:pPr>
            <w:r>
              <w:rPr>
                <w:b/>
                <w:bCs/>
              </w:rPr>
              <w:t>2023</w:t>
            </w:r>
            <w:r w:rsidR="009B415F" w:rsidRPr="00BA227F">
              <w:rPr>
                <w:b/>
                <w:bCs/>
              </w:rPr>
              <w:t xml:space="preserve"> - 202</w:t>
            </w:r>
            <w:r>
              <w:rPr>
                <w:b/>
                <w:bCs/>
              </w:rPr>
              <w:t>4</w:t>
            </w:r>
            <w:r w:rsidR="009B415F" w:rsidRPr="00BA227F">
              <w:rPr>
                <w:b/>
                <w:bCs/>
              </w:rPr>
              <w:t xml:space="preserve">                 </w:t>
            </w:r>
          </w:p>
          <w:p w:rsidR="009B415F" w:rsidRPr="001B3E8D" w:rsidRDefault="009B415F" w:rsidP="007104EA"/>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Default="009B415F" w:rsidP="007104EA">
            <w:r>
              <w:t>9</w:t>
            </w:r>
          </w:p>
          <w:p w:rsidR="009B415F" w:rsidRPr="001B3E8D" w:rsidRDefault="009B415F" w:rsidP="007104EA"/>
        </w:tc>
      </w:tr>
      <w:tr w:rsidR="009B415F" w:rsidRPr="00B91ADE" w:rsidTr="007104EA">
        <w:trPr>
          <w:trHeight w:val="436"/>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B91ADE" w:rsidRDefault="009B415F" w:rsidP="007104EA"/>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p>
          <w:p w:rsidR="009B415F" w:rsidRPr="00D11B3C" w:rsidRDefault="009B415F" w:rsidP="007104EA">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E54E2A" w:rsidRDefault="009B415F" w:rsidP="007104EA">
            <w:r>
              <w:t xml:space="preserve">Giuliano  </w:t>
            </w:r>
            <w:proofErr w:type="spellStart"/>
            <w:r>
              <w:t>Caroli</w:t>
            </w:r>
            <w:proofErr w:type="spellEnd"/>
          </w:p>
          <w:p w:rsidR="009B415F" w:rsidRPr="00E54E2A" w:rsidRDefault="009B415F" w:rsidP="007104EA">
            <w:r w:rsidRPr="00E54E2A">
              <w:t xml:space="preserve">Facoltà: </w:t>
            </w:r>
            <w:r>
              <w:t>Scienze Politiche e delle Relazioni Internazionali</w:t>
            </w:r>
            <w:r w:rsidR="00A01FA6">
              <w:t xml:space="preserve"> </w:t>
            </w:r>
          </w:p>
          <w:p w:rsidR="009B415F" w:rsidRPr="00E54E2A" w:rsidRDefault="009B415F" w:rsidP="007104EA">
            <w:r w:rsidRPr="00E54E2A">
              <w:t xml:space="preserve">Nickname: </w:t>
            </w:r>
            <w:proofErr w:type="spellStart"/>
            <w:r>
              <w:t>giuliano.caroli</w:t>
            </w:r>
            <w:proofErr w:type="spellEnd"/>
          </w:p>
          <w:p w:rsidR="009B415F" w:rsidRPr="00E54E2A" w:rsidRDefault="009B415F" w:rsidP="007104EA">
            <w:proofErr w:type="spellStart"/>
            <w:r>
              <w:t>Email</w:t>
            </w:r>
            <w:proofErr w:type="spellEnd"/>
            <w:r>
              <w:t>: giuliano.caroli</w:t>
            </w:r>
            <w:r w:rsidRPr="00E54E2A">
              <w:t>@unicusano.it</w:t>
            </w:r>
          </w:p>
          <w:p w:rsidR="009B415F" w:rsidRPr="001B3E8D" w:rsidRDefault="009B415F" w:rsidP="007104EA">
            <w:r w:rsidRPr="00E54E2A">
              <w:t>Orario di ricevimento:</w:t>
            </w:r>
            <w:r>
              <w:t xml:space="preserve"> </w:t>
            </w:r>
            <w:r w:rsidRPr="002C299D">
              <w:t xml:space="preserve">Consultare il calendario alla pagina seguente del nostro sito verificando gli orari di </w:t>
            </w:r>
            <w:r>
              <w:t>V</w:t>
            </w:r>
            <w:r w:rsidRPr="002C299D">
              <w:t>ideoconferenza</w:t>
            </w:r>
            <w:r>
              <w:t xml:space="preserve"> </w:t>
            </w:r>
            <w:hyperlink r:id="rId8" w:history="1">
              <w:r w:rsidRPr="00EF6C59">
                <w:rPr>
                  <w:rStyle w:val="Collegamentoipertestuale"/>
                </w:rPr>
                <w:t>http://www.unicusano.it/calendario-lezioni-in-presenza/calendario-area-</w:t>
              </w:r>
            </w:hyperlink>
            <w:r>
              <w:t>politologica</w:t>
            </w:r>
          </w:p>
        </w:tc>
      </w:tr>
      <w:tr w:rsidR="009B415F" w:rsidRPr="00DA3033"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Pr="00D11B3C" w:rsidRDefault="009B415F" w:rsidP="007104EA">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Pr="00A90233" w:rsidRDefault="009B415F" w:rsidP="007104EA">
            <w:pPr>
              <w:pStyle w:val="Default"/>
              <w:rPr>
                <w:rFonts w:eastAsiaTheme="minorHAnsi"/>
                <w:sz w:val="18"/>
                <w:szCs w:val="18"/>
                <w:lang w:eastAsia="en-US"/>
              </w:rPr>
            </w:pPr>
            <w:r w:rsidRPr="00A90233">
              <w:rPr>
                <w:sz w:val="18"/>
                <w:szCs w:val="18"/>
              </w:rPr>
              <w:t xml:space="preserve"> </w:t>
            </w:r>
          </w:p>
          <w:tbl>
            <w:tblPr>
              <w:tblW w:w="0" w:type="auto"/>
              <w:tblBorders>
                <w:top w:val="nil"/>
                <w:left w:val="nil"/>
                <w:bottom w:val="nil"/>
                <w:right w:val="nil"/>
              </w:tblBorders>
              <w:tblLook w:val="0000"/>
            </w:tblPr>
            <w:tblGrid>
              <w:gridCol w:w="8023"/>
            </w:tblGrid>
            <w:tr w:rsidR="009B415F" w:rsidRPr="00A90233" w:rsidTr="007104EA">
              <w:trPr>
                <w:trHeight w:val="1143"/>
              </w:trPr>
              <w:tc>
                <w:tcPr>
                  <w:tcW w:w="0" w:type="auto"/>
                </w:tcPr>
                <w:p w:rsidR="009B415F" w:rsidRPr="00A01FA6" w:rsidRDefault="009B415F" w:rsidP="007104EA">
                  <w:pPr>
                    <w:rPr>
                      <w:rFonts w:ascii="Cambria" w:eastAsiaTheme="minorHAnsi" w:hAnsi="Cambria" w:cs="Cambria"/>
                      <w:color w:val="000000"/>
                      <w:lang w:eastAsia="en-US"/>
                    </w:rPr>
                  </w:pPr>
                  <w:r w:rsidRPr="0030496E">
                    <w:rPr>
                      <w:rFonts w:ascii="Cambria" w:eastAsiaTheme="minorHAnsi" w:hAnsi="Cambria" w:cs="Cambria"/>
                      <w:color w:val="000000"/>
                      <w:lang w:eastAsia="en-US"/>
                    </w:rPr>
                    <w:t xml:space="preserve"> Il Corso di Laurea Magistrale di Relazioni Internazionali si propone di far a</w:t>
                  </w:r>
                  <w:r w:rsidR="00A01FA6">
                    <w:rPr>
                      <w:rFonts w:ascii="Cambria" w:eastAsiaTheme="minorHAnsi" w:hAnsi="Cambria" w:cs="Cambria"/>
                      <w:color w:val="000000"/>
                      <w:lang w:eastAsia="en-US"/>
                    </w:rPr>
                    <w:t>cquisire a</w:t>
                  </w:r>
                  <w:r w:rsidRPr="0030496E">
                    <w:rPr>
                      <w:rFonts w:ascii="Cambria" w:eastAsiaTheme="minorHAnsi" w:hAnsi="Cambria" w:cs="Cambria"/>
                      <w:color w:val="000000"/>
                      <w:lang w:eastAsia="en-US"/>
                    </w:rPr>
                    <w:t xml:space="preserve">llo studente la conoscenza </w:t>
                  </w:r>
                  <w:r>
                    <w:rPr>
                      <w:rFonts w:ascii="Cambria" w:eastAsiaTheme="minorHAnsi" w:hAnsi="Cambria" w:cs="Cambria"/>
                      <w:color w:val="000000"/>
                      <w:lang w:eastAsia="en-US"/>
                    </w:rPr>
                    <w:t xml:space="preserve">degli aspetti più rilevanti della </w:t>
                  </w:r>
                  <w:r w:rsidR="00A01FA6">
                    <w:rPr>
                      <w:rFonts w:ascii="Cambria" w:eastAsiaTheme="minorHAnsi" w:hAnsi="Cambria" w:cs="Cambria"/>
                      <w:color w:val="000000"/>
                      <w:lang w:eastAsia="en-US"/>
                    </w:rPr>
                    <w:t xml:space="preserve">politica </w:t>
                  </w:r>
                  <w:r>
                    <w:rPr>
                      <w:rFonts w:ascii="Cambria" w:eastAsiaTheme="minorHAnsi" w:hAnsi="Cambria" w:cs="Cambria"/>
                      <w:color w:val="000000"/>
                      <w:lang w:eastAsia="en-US"/>
                    </w:rPr>
                    <w:t xml:space="preserve"> internazionale nel corso della sua evoluzione storica nel XX secolo e nei primi decenni del XXI. </w:t>
                  </w:r>
                  <w:r w:rsidR="00A01FA6">
                    <w:rPr>
                      <w:rFonts w:ascii="Cambria" w:eastAsiaTheme="minorHAnsi" w:hAnsi="Cambria" w:cs="Cambria"/>
                      <w:color w:val="000000"/>
                      <w:lang w:eastAsia="en-US"/>
                    </w:rPr>
                    <w:t xml:space="preserve"> Il Corso comprende lo studio </w:t>
                  </w:r>
                  <w:r w:rsidRPr="0030496E">
                    <w:rPr>
                      <w:rFonts w:ascii="Cambria" w:eastAsiaTheme="minorHAnsi" w:hAnsi="Cambria" w:cs="Cambria"/>
                      <w:color w:val="000000"/>
                      <w:lang w:eastAsia="en-US"/>
                    </w:rPr>
                    <w:t xml:space="preserve">di alcuni periodi fondamentali della storia internazionale del XX secolo: </w:t>
                  </w:r>
                  <w:r w:rsidR="00A01FA6">
                    <w:rPr>
                      <w:rFonts w:ascii="Cambria" w:eastAsiaTheme="minorHAnsi" w:hAnsi="Cambria" w:cs="Cambria"/>
                      <w:color w:val="000000"/>
                      <w:lang w:eastAsia="en-US"/>
                    </w:rPr>
                    <w:t xml:space="preserve">- </w:t>
                  </w:r>
                  <w:r w:rsidRPr="0030496E">
                    <w:rPr>
                      <w:rFonts w:ascii="Cambria" w:eastAsiaTheme="minorHAnsi" w:hAnsi="Cambria" w:cs="Cambria"/>
                      <w:color w:val="000000"/>
                      <w:lang w:eastAsia="en-US"/>
                    </w:rPr>
                    <w:t>aspetti e problemi della sicurezza poli</w:t>
                  </w:r>
                  <w:r w:rsidR="00A01FA6">
                    <w:rPr>
                      <w:rFonts w:ascii="Cambria" w:eastAsiaTheme="minorHAnsi" w:hAnsi="Cambria" w:cs="Cambria"/>
                      <w:color w:val="000000"/>
                      <w:lang w:eastAsia="en-US"/>
                    </w:rPr>
                    <w:t>tica ed economica internazionale dalla Conferenza di</w:t>
                  </w:r>
                  <w:r w:rsidRPr="0030496E">
                    <w:rPr>
                      <w:rFonts w:ascii="Cambria" w:eastAsiaTheme="minorHAnsi" w:hAnsi="Cambria" w:cs="Cambria"/>
                      <w:color w:val="000000"/>
                      <w:lang w:eastAsia="en-US"/>
                    </w:rPr>
                    <w:t xml:space="preserve"> pace di Versailles a</w:t>
                  </w:r>
                  <w:r w:rsidR="00A01FA6">
                    <w:rPr>
                      <w:rFonts w:ascii="Cambria" w:eastAsiaTheme="minorHAnsi" w:hAnsi="Cambria" w:cs="Cambria"/>
                      <w:color w:val="000000"/>
                      <w:lang w:eastAsia="en-US"/>
                    </w:rPr>
                    <w:t>lle crisi de</w:t>
                  </w:r>
                  <w:r w:rsidRPr="0030496E">
                    <w:rPr>
                      <w:rFonts w:ascii="Cambria" w:eastAsiaTheme="minorHAnsi" w:hAnsi="Cambria" w:cs="Cambria"/>
                      <w:color w:val="000000"/>
                      <w:lang w:eastAsia="en-US"/>
                    </w:rPr>
                    <w:t xml:space="preserve">gli anni Trenta; </w:t>
                  </w:r>
                  <w:r w:rsidR="00A01FA6">
                    <w:rPr>
                      <w:rFonts w:ascii="Cambria" w:eastAsiaTheme="minorHAnsi" w:hAnsi="Cambria" w:cs="Cambria"/>
                      <w:color w:val="000000"/>
                      <w:lang w:eastAsia="en-US"/>
                    </w:rPr>
                    <w:t xml:space="preserve">- </w:t>
                  </w:r>
                  <w:r w:rsidRPr="0030496E">
                    <w:rPr>
                      <w:rFonts w:ascii="Cambria" w:eastAsiaTheme="minorHAnsi" w:hAnsi="Cambria" w:cs="Cambria"/>
                      <w:color w:val="000000"/>
                      <w:lang w:eastAsia="en-US"/>
                    </w:rPr>
                    <w:t xml:space="preserve">aspetti e problemi interpretativi della Guerra Fredda nel corso della sua evoluzione; </w:t>
                  </w:r>
                  <w:r w:rsidR="00A01FA6">
                    <w:rPr>
                      <w:rFonts w:ascii="Cambria" w:eastAsiaTheme="minorHAnsi" w:hAnsi="Cambria" w:cs="Cambria"/>
                      <w:color w:val="000000"/>
                      <w:lang w:eastAsia="en-US"/>
                    </w:rPr>
                    <w:t xml:space="preserve">- </w:t>
                  </w:r>
                  <w:r w:rsidRPr="0030496E">
                    <w:rPr>
                      <w:rFonts w:ascii="Cambria" w:eastAsiaTheme="minorHAnsi" w:hAnsi="Cambria" w:cs="Cambria"/>
                      <w:color w:val="000000"/>
                      <w:lang w:eastAsia="en-US"/>
                    </w:rPr>
                    <w:t xml:space="preserve">problematiche, aspetti, costanti e variabili della politica estera italiana nel secondo dopoguerra; </w:t>
                  </w:r>
                  <w:r w:rsidR="00A01FA6">
                    <w:rPr>
                      <w:rFonts w:ascii="Cambria" w:eastAsiaTheme="minorHAnsi" w:hAnsi="Cambria" w:cs="Cambria"/>
                      <w:color w:val="000000"/>
                      <w:lang w:eastAsia="en-US"/>
                    </w:rPr>
                    <w:t xml:space="preserve">- </w:t>
                  </w:r>
                  <w:r w:rsidRPr="0030496E">
                    <w:rPr>
                      <w:rFonts w:ascii="Cambria" w:eastAsiaTheme="minorHAnsi" w:hAnsi="Cambria" w:cs="Cambria"/>
                      <w:color w:val="000000"/>
                      <w:lang w:eastAsia="en-US"/>
                    </w:rPr>
                    <w:t xml:space="preserve">aspetti del sistema internazionale nella transizione dal XX al XXI secolo. </w:t>
                  </w:r>
                  <w:r w:rsidR="00A01FA6">
                    <w:rPr>
                      <w:rFonts w:ascii="Cambria" w:eastAsiaTheme="minorHAnsi" w:hAnsi="Cambria" w:cs="Cambria"/>
                      <w:color w:val="000000"/>
                      <w:lang w:eastAsia="en-US"/>
                    </w:rPr>
                    <w:t xml:space="preserve"> </w:t>
                  </w:r>
                  <w:r w:rsidRPr="0030496E">
                    <w:rPr>
                      <w:rFonts w:ascii="Cambria" w:eastAsiaTheme="minorHAnsi" w:hAnsi="Cambria" w:cs="Cambria"/>
                      <w:color w:val="000000"/>
                      <w:lang w:eastAsia="en-US"/>
                    </w:rPr>
                    <w:t>Saranno pertanto sviluppate nel Corso la conoscenza e le caratteristiche di tali periodi, con particolare riferimento agli elementi di natura politico-diplomatica, economica, finanziaria, geopolitica, militare, sociale, che li contraddistinguono nella storia delle relazioni internazionali, già affrontata sotto il profilo storico-cronologico nel programma del Corso di laurea triennale di “Storia delle Relazioni Internazionali”, fornendo strumenti interpretativi più articolati e approfonditi per comprendere la realtà internazionale contemporanea.</w:t>
                  </w:r>
                </w:p>
              </w:tc>
            </w:tr>
          </w:tbl>
          <w:p w:rsidR="009B415F" w:rsidRPr="00DA3033" w:rsidRDefault="009B415F" w:rsidP="007104EA">
            <w:r>
              <w:t xml:space="preserve">  Le </w:t>
            </w:r>
            <w:proofErr w:type="spellStart"/>
            <w:r>
              <w:t>Etivity</w:t>
            </w:r>
            <w:proofErr w:type="spellEnd"/>
            <w:r>
              <w:t xml:space="preserve"> associate al Corso mirano a creare momenti di confronto tra studenti su alcuni aspetti del programma.</w:t>
            </w:r>
          </w:p>
        </w:tc>
      </w:tr>
      <w:tr w:rsidR="009B415F" w:rsidRPr="00D11B3C"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Pr="00D11B3C" w:rsidRDefault="009B415F" w:rsidP="007104EA">
            <w:pPr>
              <w:rPr>
                <w:b/>
              </w:rPr>
            </w:pPr>
            <w:r w:rsidRPr="00D11B3C">
              <w:rPr>
                <w:b/>
              </w:rPr>
              <w:lastRenderedPageBreak/>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Default="009B415F" w:rsidP="007104EA"/>
          <w:p w:rsidR="009B415F" w:rsidRPr="00DB0896" w:rsidRDefault="009B415F" w:rsidP="007104EA">
            <w:r w:rsidRPr="00DB0896">
              <w:t>Il Corso di Relazioni Internazionali ha i seguenti obiettivi formativi</w:t>
            </w:r>
            <w:r w:rsidR="00BA7AD7">
              <w:t xml:space="preserve"> disciplinari, conseguenti gli obiettivi specifici del corso di studio</w:t>
            </w:r>
            <w:r w:rsidRPr="00DB0896">
              <w:t>:</w:t>
            </w:r>
          </w:p>
          <w:p w:rsidR="009B415F" w:rsidRPr="00F66900" w:rsidRDefault="009B415F" w:rsidP="007104EA">
            <w:pPr>
              <w:rPr>
                <w:rFonts w:eastAsiaTheme="minorHAnsi"/>
                <w:color w:val="000000"/>
                <w:lang w:eastAsia="en-US"/>
              </w:rPr>
            </w:pPr>
            <w:r w:rsidRPr="00F66900">
              <w:rPr>
                <w:rFonts w:eastAsiaTheme="minorHAnsi"/>
                <w:color w:val="000000"/>
                <w:lang w:eastAsia="en-US"/>
              </w:rPr>
              <w:t xml:space="preserve">- </w:t>
            </w:r>
            <w:r w:rsidRPr="00DB0896">
              <w:rPr>
                <w:rFonts w:eastAsiaTheme="minorHAnsi"/>
                <w:color w:val="000000"/>
                <w:lang w:eastAsia="en-US"/>
              </w:rPr>
              <w:t>Approfondire le c</w:t>
            </w:r>
            <w:r w:rsidRPr="00F66900">
              <w:rPr>
                <w:rFonts w:eastAsiaTheme="minorHAnsi"/>
                <w:color w:val="000000"/>
                <w:lang w:eastAsia="en-US"/>
              </w:rPr>
              <w:t xml:space="preserve">aratteristiche del sistema internazionale nel XX secolo e dei metodi di studio </w:t>
            </w:r>
          </w:p>
          <w:p w:rsidR="009B415F" w:rsidRPr="00F66900" w:rsidRDefault="009B415F" w:rsidP="007104EA">
            <w:pPr>
              <w:rPr>
                <w:rFonts w:eastAsiaTheme="minorHAnsi"/>
                <w:color w:val="000000"/>
                <w:lang w:eastAsia="en-US"/>
              </w:rPr>
            </w:pPr>
            <w:r w:rsidRPr="00DB0896">
              <w:rPr>
                <w:rFonts w:eastAsiaTheme="minorHAnsi"/>
                <w:color w:val="000000"/>
                <w:lang w:eastAsia="en-US"/>
              </w:rPr>
              <w:t>- Approfondire e</w:t>
            </w:r>
            <w:r w:rsidRPr="00F66900">
              <w:rPr>
                <w:rFonts w:eastAsiaTheme="minorHAnsi"/>
                <w:color w:val="000000"/>
                <w:lang w:eastAsia="en-US"/>
              </w:rPr>
              <w:t xml:space="preserve">voluzione, successi e fallimenti del sistema di sicurezza collettiva degli anni Venti. Aspetti politici, economici e sociali </w:t>
            </w:r>
          </w:p>
          <w:p w:rsidR="009B415F" w:rsidRPr="00F66900" w:rsidRDefault="009B415F" w:rsidP="007104EA">
            <w:pPr>
              <w:rPr>
                <w:rFonts w:eastAsiaTheme="minorHAnsi"/>
                <w:color w:val="000000"/>
                <w:lang w:eastAsia="en-US"/>
              </w:rPr>
            </w:pPr>
            <w:r w:rsidRPr="00F66900">
              <w:rPr>
                <w:rFonts w:eastAsiaTheme="minorHAnsi"/>
                <w:color w:val="000000"/>
                <w:lang w:eastAsia="en-US"/>
              </w:rPr>
              <w:t xml:space="preserve">- </w:t>
            </w:r>
            <w:r w:rsidRPr="00DB0896">
              <w:rPr>
                <w:rFonts w:eastAsiaTheme="minorHAnsi"/>
                <w:color w:val="000000"/>
                <w:lang w:eastAsia="en-US"/>
              </w:rPr>
              <w:t>Approfondire o</w:t>
            </w:r>
            <w:r w:rsidRPr="00F66900">
              <w:rPr>
                <w:rFonts w:eastAsiaTheme="minorHAnsi"/>
                <w:color w:val="000000"/>
                <w:lang w:eastAsia="en-US"/>
              </w:rPr>
              <w:t>rigini e sviluppi della Guerra Fredda. Da</w:t>
            </w:r>
            <w:r w:rsidR="00BA7AD7">
              <w:rPr>
                <w:rFonts w:eastAsiaTheme="minorHAnsi"/>
                <w:color w:val="000000"/>
                <w:lang w:eastAsia="en-US"/>
              </w:rPr>
              <w:t>lle Conferenze di</w:t>
            </w:r>
            <w:r w:rsidRPr="00F66900">
              <w:rPr>
                <w:rFonts w:eastAsiaTheme="minorHAnsi"/>
                <w:color w:val="000000"/>
                <w:lang w:eastAsia="en-US"/>
              </w:rPr>
              <w:t xml:space="preserve"> </w:t>
            </w:r>
            <w:proofErr w:type="spellStart"/>
            <w:r w:rsidRPr="00F66900">
              <w:rPr>
                <w:rFonts w:eastAsiaTheme="minorHAnsi"/>
                <w:color w:val="000000"/>
                <w:lang w:eastAsia="en-US"/>
              </w:rPr>
              <w:t>Jalta</w:t>
            </w:r>
            <w:proofErr w:type="spellEnd"/>
            <w:r w:rsidRPr="00F66900">
              <w:rPr>
                <w:rFonts w:eastAsiaTheme="minorHAnsi"/>
                <w:color w:val="000000"/>
                <w:lang w:eastAsia="en-US"/>
              </w:rPr>
              <w:t xml:space="preserve"> </w:t>
            </w:r>
            <w:r w:rsidR="00BA7AD7">
              <w:rPr>
                <w:rFonts w:eastAsiaTheme="minorHAnsi"/>
                <w:color w:val="000000"/>
                <w:lang w:eastAsia="en-US"/>
              </w:rPr>
              <w:t xml:space="preserve">e Potsdam </w:t>
            </w:r>
            <w:r w:rsidRPr="00F66900">
              <w:rPr>
                <w:rFonts w:eastAsiaTheme="minorHAnsi"/>
                <w:color w:val="000000"/>
                <w:lang w:eastAsia="en-US"/>
              </w:rPr>
              <w:t>al</w:t>
            </w:r>
            <w:r w:rsidR="00BA7AD7">
              <w:rPr>
                <w:rFonts w:eastAsiaTheme="minorHAnsi"/>
                <w:color w:val="000000"/>
                <w:lang w:eastAsia="en-US"/>
              </w:rPr>
              <w:t>la fine del confronto tra blocchi e al</w:t>
            </w:r>
            <w:r w:rsidRPr="00F66900">
              <w:rPr>
                <w:rFonts w:eastAsiaTheme="minorHAnsi"/>
                <w:color w:val="000000"/>
                <w:lang w:eastAsia="en-US"/>
              </w:rPr>
              <w:t xml:space="preserve"> crollo dei totalitarismi in Europa </w:t>
            </w:r>
          </w:p>
          <w:p w:rsidR="009B415F" w:rsidRPr="00F66900" w:rsidRDefault="009B415F" w:rsidP="007104EA">
            <w:pPr>
              <w:rPr>
                <w:rFonts w:eastAsiaTheme="minorHAnsi"/>
                <w:color w:val="000000"/>
                <w:lang w:eastAsia="en-US"/>
              </w:rPr>
            </w:pPr>
            <w:r w:rsidRPr="00F66900">
              <w:rPr>
                <w:rFonts w:eastAsiaTheme="minorHAnsi"/>
                <w:color w:val="000000"/>
                <w:lang w:eastAsia="en-US"/>
              </w:rPr>
              <w:t xml:space="preserve">- </w:t>
            </w:r>
            <w:r w:rsidRPr="00DB0896">
              <w:rPr>
                <w:rFonts w:eastAsiaTheme="minorHAnsi"/>
                <w:color w:val="000000"/>
                <w:lang w:eastAsia="en-US"/>
              </w:rPr>
              <w:t>Approfondire le c</w:t>
            </w:r>
            <w:r w:rsidRPr="00F66900">
              <w:rPr>
                <w:rFonts w:eastAsiaTheme="minorHAnsi"/>
                <w:color w:val="000000"/>
                <w:lang w:eastAsia="en-US"/>
              </w:rPr>
              <w:t>aratteristiche</w:t>
            </w:r>
            <w:r w:rsidRPr="00DB0896">
              <w:rPr>
                <w:rFonts w:eastAsiaTheme="minorHAnsi"/>
                <w:color w:val="000000"/>
                <w:lang w:eastAsia="en-US"/>
              </w:rPr>
              <w:t>, l</w:t>
            </w:r>
            <w:r w:rsidRPr="00F66900">
              <w:rPr>
                <w:rFonts w:eastAsiaTheme="minorHAnsi"/>
                <w:color w:val="000000"/>
                <w:lang w:eastAsia="en-US"/>
              </w:rPr>
              <w:t>e costanti e</w:t>
            </w:r>
            <w:r w:rsidRPr="00DB0896">
              <w:rPr>
                <w:rFonts w:eastAsiaTheme="minorHAnsi"/>
                <w:color w:val="000000"/>
                <w:lang w:eastAsia="en-US"/>
              </w:rPr>
              <w:t xml:space="preserve"> le </w:t>
            </w:r>
            <w:r w:rsidRPr="00F66900">
              <w:rPr>
                <w:rFonts w:eastAsiaTheme="minorHAnsi"/>
                <w:color w:val="000000"/>
                <w:lang w:eastAsia="en-US"/>
              </w:rPr>
              <w:t xml:space="preserve">variabili della politica estera italiana dalla fine della seconda guerra mondiale al multilateralismo de dopo Guerra Fredda. </w:t>
            </w:r>
          </w:p>
          <w:p w:rsidR="009B415F" w:rsidRPr="00D11B3C" w:rsidRDefault="009B415F" w:rsidP="007104EA">
            <w:r w:rsidRPr="00DB0896">
              <w:rPr>
                <w:rFonts w:eastAsiaTheme="minorHAnsi"/>
                <w:color w:val="000000"/>
                <w:lang w:eastAsia="en-US"/>
              </w:rPr>
              <w:t xml:space="preserve">- Approfondire aspetti e problematiche della politica internazionale contemporanea, tra </w:t>
            </w:r>
            <w:r w:rsidR="004368C3">
              <w:rPr>
                <w:rFonts w:eastAsiaTheme="minorHAnsi"/>
                <w:color w:val="000000"/>
                <w:lang w:eastAsia="en-US"/>
              </w:rPr>
              <w:t xml:space="preserve">la </w:t>
            </w:r>
            <w:r w:rsidRPr="00DB0896">
              <w:rPr>
                <w:rFonts w:eastAsiaTheme="minorHAnsi"/>
                <w:color w:val="000000"/>
                <w:lang w:eastAsia="en-US"/>
              </w:rPr>
              <w:t xml:space="preserve">fine della Guerra Fredda e </w:t>
            </w:r>
            <w:r w:rsidR="004368C3">
              <w:rPr>
                <w:rFonts w:eastAsiaTheme="minorHAnsi"/>
                <w:color w:val="000000"/>
                <w:lang w:eastAsia="en-US"/>
              </w:rPr>
              <w:t xml:space="preserve">l’evoluzione del </w:t>
            </w:r>
            <w:r w:rsidRPr="00DB0896">
              <w:rPr>
                <w:rFonts w:eastAsiaTheme="minorHAnsi"/>
                <w:color w:val="000000"/>
                <w:lang w:eastAsia="en-US"/>
              </w:rPr>
              <w:t>multilateralismo.</w:t>
            </w:r>
          </w:p>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Default="009B415F" w:rsidP="007104EA"/>
          <w:p w:rsidR="009B415F" w:rsidRPr="001B3E8D" w:rsidRDefault="004368C3" w:rsidP="00BA7AD7">
            <w:r>
              <w:rPr>
                <w:bCs/>
              </w:rPr>
              <w:t>La frequenza al C</w:t>
            </w:r>
            <w:r w:rsidR="009B415F" w:rsidRPr="005E4345">
              <w:rPr>
                <w:bCs/>
              </w:rPr>
              <w:t xml:space="preserve">orso richiede </w:t>
            </w:r>
            <w:r w:rsidR="009B415F">
              <w:rPr>
                <w:bCs/>
              </w:rPr>
              <w:t xml:space="preserve">una conoscenza </w:t>
            </w:r>
            <w:r w:rsidR="00BA7AD7">
              <w:rPr>
                <w:bCs/>
              </w:rPr>
              <w:t>approfondita</w:t>
            </w:r>
            <w:r w:rsidR="009B415F">
              <w:rPr>
                <w:bCs/>
              </w:rPr>
              <w:t xml:space="preserve"> degli eventi internazionali del XX secolo</w:t>
            </w:r>
            <w:r>
              <w:rPr>
                <w:bCs/>
              </w:rPr>
              <w:t>,</w:t>
            </w:r>
            <w:r w:rsidR="009B415F">
              <w:rPr>
                <w:bCs/>
              </w:rPr>
              <w:t xml:space="preserve"> </w:t>
            </w:r>
            <w:r>
              <w:rPr>
                <w:bCs/>
              </w:rPr>
              <w:t>studiati nel Corso t</w:t>
            </w:r>
            <w:r w:rsidR="009B415F">
              <w:rPr>
                <w:bCs/>
              </w:rPr>
              <w:t>riennale</w:t>
            </w:r>
            <w:r>
              <w:rPr>
                <w:bCs/>
              </w:rPr>
              <w:t xml:space="preserve"> di Storia delle Relazioni Internazionali</w:t>
            </w:r>
            <w:r w:rsidR="009B415F">
              <w:t>.</w:t>
            </w:r>
          </w:p>
        </w:tc>
      </w:tr>
      <w:tr w:rsidR="009B415F"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Pr>
                <w:b/>
              </w:rPr>
              <w:t xml:space="preserve">Risultati di apprendimento attesi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2F0406" w:rsidRDefault="002F0406" w:rsidP="007104EA">
            <w:pPr>
              <w:rPr>
                <w:rFonts w:eastAsiaTheme="minorHAnsi"/>
                <w:color w:val="000000"/>
                <w:lang w:eastAsia="en-US"/>
              </w:rPr>
            </w:pPr>
            <w:r>
              <w:rPr>
                <w:rFonts w:eastAsiaTheme="minorHAnsi"/>
                <w:color w:val="000000"/>
                <w:lang w:eastAsia="en-US"/>
              </w:rPr>
              <w:t>Lo studente dovrà dimostrare:</w:t>
            </w:r>
          </w:p>
          <w:p w:rsidR="002F0406" w:rsidRDefault="002F0406" w:rsidP="002F0406">
            <w:pPr>
              <w:pStyle w:val="Paragrafoelenco"/>
              <w:numPr>
                <w:ilvl w:val="0"/>
                <w:numId w:val="39"/>
              </w:numPr>
              <w:rPr>
                <w:rFonts w:eastAsiaTheme="minorHAnsi"/>
                <w:color w:val="000000"/>
                <w:lang w:eastAsia="en-US"/>
              </w:rPr>
            </w:pPr>
            <w:r>
              <w:rPr>
                <w:rFonts w:eastAsiaTheme="minorHAnsi"/>
                <w:color w:val="000000"/>
                <w:lang w:eastAsia="en-US"/>
              </w:rPr>
              <w:t>Conoscenze e comprensioni disciplinari</w:t>
            </w:r>
          </w:p>
          <w:p w:rsidR="002F0406" w:rsidRDefault="002F0406" w:rsidP="002F0406">
            <w:pPr>
              <w:pStyle w:val="Paragrafoelenco"/>
              <w:numPr>
                <w:ilvl w:val="0"/>
                <w:numId w:val="39"/>
              </w:numPr>
              <w:rPr>
                <w:rFonts w:eastAsiaTheme="minorHAnsi"/>
                <w:color w:val="000000"/>
                <w:lang w:eastAsia="en-US"/>
              </w:rPr>
            </w:pPr>
            <w:r>
              <w:rPr>
                <w:rFonts w:eastAsiaTheme="minorHAnsi"/>
                <w:color w:val="000000"/>
                <w:lang w:eastAsia="en-US"/>
              </w:rPr>
              <w:t>Capacità di applicare conoscenza e comprensione in termini di competenze</w:t>
            </w:r>
          </w:p>
          <w:p w:rsidR="002F0406" w:rsidRDefault="002F0406" w:rsidP="002F0406">
            <w:pPr>
              <w:pStyle w:val="Paragrafoelenco"/>
              <w:numPr>
                <w:ilvl w:val="0"/>
                <w:numId w:val="39"/>
              </w:numPr>
              <w:rPr>
                <w:rFonts w:eastAsiaTheme="minorHAnsi"/>
                <w:color w:val="000000"/>
                <w:lang w:eastAsia="en-US"/>
              </w:rPr>
            </w:pPr>
            <w:r>
              <w:rPr>
                <w:rFonts w:eastAsiaTheme="minorHAnsi"/>
                <w:color w:val="000000"/>
                <w:lang w:eastAsia="en-US"/>
              </w:rPr>
              <w:t>Autonomia di giudizio</w:t>
            </w:r>
          </w:p>
          <w:p w:rsidR="002F0406" w:rsidRDefault="002F0406" w:rsidP="002F0406">
            <w:pPr>
              <w:pStyle w:val="Paragrafoelenco"/>
              <w:numPr>
                <w:ilvl w:val="0"/>
                <w:numId w:val="39"/>
              </w:numPr>
              <w:rPr>
                <w:rFonts w:eastAsiaTheme="minorHAnsi"/>
                <w:color w:val="000000"/>
                <w:lang w:eastAsia="en-US"/>
              </w:rPr>
            </w:pPr>
            <w:r>
              <w:rPr>
                <w:rFonts w:eastAsiaTheme="minorHAnsi"/>
                <w:color w:val="000000"/>
                <w:lang w:eastAsia="en-US"/>
              </w:rPr>
              <w:t>Abilità comunicative</w:t>
            </w:r>
          </w:p>
          <w:p w:rsidR="00C70490" w:rsidRPr="00C70490" w:rsidRDefault="002F0406" w:rsidP="007104EA">
            <w:pPr>
              <w:pStyle w:val="Paragrafoelenco"/>
              <w:numPr>
                <w:ilvl w:val="0"/>
                <w:numId w:val="39"/>
              </w:numPr>
              <w:rPr>
                <w:rFonts w:eastAsiaTheme="minorHAnsi"/>
                <w:color w:val="000000"/>
                <w:lang w:eastAsia="en-US"/>
              </w:rPr>
            </w:pPr>
            <w:r>
              <w:rPr>
                <w:rFonts w:eastAsiaTheme="minorHAnsi"/>
                <w:color w:val="000000"/>
                <w:lang w:eastAsia="en-US"/>
              </w:rPr>
              <w:t>Capacità di apprendimento</w:t>
            </w:r>
          </w:p>
          <w:p w:rsidR="00B178F8" w:rsidRDefault="002838C3" w:rsidP="007104EA">
            <w:pPr>
              <w:rPr>
                <w:rFonts w:eastAsiaTheme="minorHAnsi"/>
                <w:color w:val="000000"/>
                <w:lang w:eastAsia="en-US"/>
              </w:rPr>
            </w:pPr>
            <w:r w:rsidRPr="00AC4C73">
              <w:rPr>
                <w:rFonts w:eastAsiaTheme="minorHAnsi"/>
                <w:color w:val="000000"/>
                <w:lang w:eastAsia="en-US"/>
              </w:rPr>
              <w:t>Risultato di apprendimento auspicato</w:t>
            </w:r>
            <w:r w:rsidR="00B178F8">
              <w:rPr>
                <w:rFonts w:eastAsiaTheme="minorHAnsi"/>
                <w:color w:val="000000"/>
                <w:lang w:eastAsia="en-US"/>
              </w:rPr>
              <w:t>, infatti,</w:t>
            </w:r>
            <w:r w:rsidRPr="00AC4C73">
              <w:rPr>
                <w:rFonts w:eastAsiaTheme="minorHAnsi"/>
                <w:color w:val="000000"/>
                <w:lang w:eastAsia="en-US"/>
              </w:rPr>
              <w:t xml:space="preserve"> è ottenere dallo studente – nella frequenza alle lezioni frontali e </w:t>
            </w:r>
            <w:r w:rsidRPr="00B178F8">
              <w:rPr>
                <w:rFonts w:eastAsiaTheme="minorHAnsi"/>
                <w:i/>
                <w:color w:val="000000"/>
                <w:lang w:eastAsia="en-US"/>
              </w:rPr>
              <w:t xml:space="preserve">on </w:t>
            </w:r>
            <w:proofErr w:type="spellStart"/>
            <w:r w:rsidRPr="00B178F8">
              <w:rPr>
                <w:rFonts w:eastAsiaTheme="minorHAnsi"/>
                <w:i/>
                <w:color w:val="000000"/>
                <w:lang w:eastAsia="en-US"/>
              </w:rPr>
              <w:t>line</w:t>
            </w:r>
            <w:proofErr w:type="spellEnd"/>
            <w:r w:rsidRPr="00AC4C73">
              <w:rPr>
                <w:rFonts w:eastAsiaTheme="minorHAnsi"/>
                <w:color w:val="000000"/>
                <w:lang w:eastAsia="en-US"/>
              </w:rPr>
              <w:t xml:space="preserve"> e in sede di esame orale o scritto - la capacità di </w:t>
            </w:r>
            <w:r>
              <w:rPr>
                <w:rFonts w:eastAsiaTheme="minorHAnsi"/>
                <w:color w:val="000000"/>
                <w:lang w:eastAsia="en-US"/>
              </w:rPr>
              <w:t xml:space="preserve">conoscere, apprendere e valutare in modo </w:t>
            </w:r>
            <w:r w:rsidRPr="00AC4C73">
              <w:rPr>
                <w:rFonts w:eastAsiaTheme="minorHAnsi"/>
                <w:color w:val="000000"/>
                <w:lang w:eastAsia="en-US"/>
              </w:rPr>
              <w:t>approfondito l</w:t>
            </w:r>
            <w:r>
              <w:rPr>
                <w:rFonts w:eastAsiaTheme="minorHAnsi"/>
                <w:color w:val="000000"/>
                <w:lang w:eastAsia="en-US"/>
              </w:rPr>
              <w:t xml:space="preserve">e caratteristiche </w:t>
            </w:r>
            <w:r w:rsidRPr="00AC4C73">
              <w:rPr>
                <w:rFonts w:eastAsiaTheme="minorHAnsi"/>
                <w:color w:val="000000"/>
                <w:lang w:eastAsia="en-US"/>
              </w:rPr>
              <w:t>dell</w:t>
            </w:r>
            <w:r>
              <w:rPr>
                <w:rFonts w:eastAsiaTheme="minorHAnsi"/>
                <w:color w:val="000000"/>
                <w:lang w:eastAsia="en-US"/>
              </w:rPr>
              <w:t>e</w:t>
            </w:r>
            <w:r w:rsidRPr="00AC4C73">
              <w:rPr>
                <w:rFonts w:eastAsiaTheme="minorHAnsi"/>
                <w:color w:val="000000"/>
                <w:lang w:eastAsia="en-US"/>
              </w:rPr>
              <w:t xml:space="preserve"> relazioni internazionali </w:t>
            </w:r>
            <w:r>
              <w:rPr>
                <w:rFonts w:eastAsiaTheme="minorHAnsi"/>
                <w:color w:val="000000"/>
                <w:lang w:eastAsia="en-US"/>
              </w:rPr>
              <w:t>n</w:t>
            </w:r>
            <w:r w:rsidRPr="00AC4C73">
              <w:rPr>
                <w:rFonts w:eastAsiaTheme="minorHAnsi"/>
                <w:color w:val="000000"/>
                <w:lang w:eastAsia="en-US"/>
              </w:rPr>
              <w:t xml:space="preserve">el </w:t>
            </w:r>
            <w:r>
              <w:rPr>
                <w:rFonts w:eastAsiaTheme="minorHAnsi"/>
                <w:color w:val="000000"/>
                <w:lang w:eastAsia="en-US"/>
              </w:rPr>
              <w:t xml:space="preserve">corso del </w:t>
            </w:r>
            <w:r w:rsidRPr="00AC4C73">
              <w:rPr>
                <w:rFonts w:eastAsiaTheme="minorHAnsi"/>
                <w:color w:val="000000"/>
                <w:lang w:eastAsia="en-US"/>
              </w:rPr>
              <w:t>XX secolo</w:t>
            </w:r>
            <w:r>
              <w:rPr>
                <w:rFonts w:eastAsiaTheme="minorHAnsi"/>
                <w:color w:val="000000"/>
                <w:lang w:eastAsia="en-US"/>
              </w:rPr>
              <w:t xml:space="preserve"> e nei primi decenni del successivo</w:t>
            </w:r>
            <w:r w:rsidR="00B178F8">
              <w:rPr>
                <w:rFonts w:eastAsiaTheme="minorHAnsi"/>
                <w:color w:val="000000"/>
                <w:lang w:eastAsia="en-US"/>
              </w:rPr>
              <w:t>.</w:t>
            </w:r>
          </w:p>
          <w:p w:rsidR="00B178F8" w:rsidRDefault="00B178F8" w:rsidP="00B178F8">
            <w:pPr>
              <w:rPr>
                <w:rFonts w:eastAsiaTheme="minorHAnsi"/>
                <w:color w:val="000000"/>
                <w:lang w:eastAsia="en-US"/>
              </w:rPr>
            </w:pPr>
            <w:r>
              <w:rPr>
                <w:rFonts w:eastAsiaTheme="minorHAnsi"/>
                <w:color w:val="000000"/>
                <w:lang w:eastAsia="en-US"/>
              </w:rPr>
              <w:t>Di conseguenza lo studente si dovrà basare</w:t>
            </w:r>
            <w:r w:rsidR="002838C3" w:rsidRPr="00AC4C73">
              <w:rPr>
                <w:rFonts w:eastAsiaTheme="minorHAnsi"/>
                <w:color w:val="000000"/>
                <w:lang w:eastAsia="en-US"/>
              </w:rPr>
              <w:t xml:space="preserve"> non solo sullo studio dei principali </w:t>
            </w:r>
            <w:r w:rsidR="002838C3">
              <w:rPr>
                <w:rFonts w:eastAsiaTheme="minorHAnsi"/>
                <w:color w:val="000000"/>
                <w:lang w:eastAsia="en-US"/>
              </w:rPr>
              <w:t xml:space="preserve">risultati offerti </w:t>
            </w:r>
            <w:r w:rsidR="002838C3" w:rsidRPr="00AC4C73">
              <w:rPr>
                <w:rFonts w:eastAsiaTheme="minorHAnsi"/>
                <w:color w:val="000000"/>
                <w:lang w:eastAsia="en-US"/>
              </w:rPr>
              <w:t>da</w:t>
            </w:r>
            <w:r w:rsidR="002838C3">
              <w:rPr>
                <w:rFonts w:eastAsiaTheme="minorHAnsi"/>
                <w:color w:val="000000"/>
                <w:lang w:eastAsia="en-US"/>
              </w:rPr>
              <w:t>i</w:t>
            </w:r>
            <w:r w:rsidR="002838C3" w:rsidRPr="00AC4C73">
              <w:rPr>
                <w:rFonts w:eastAsiaTheme="minorHAnsi"/>
                <w:color w:val="000000"/>
                <w:lang w:eastAsia="en-US"/>
              </w:rPr>
              <w:t xml:space="preserve"> </w:t>
            </w:r>
            <w:r w:rsidR="002838C3">
              <w:rPr>
                <w:rFonts w:eastAsiaTheme="minorHAnsi"/>
                <w:color w:val="000000"/>
                <w:lang w:eastAsia="en-US"/>
              </w:rPr>
              <w:t xml:space="preserve">più recenti </w:t>
            </w:r>
            <w:r w:rsidR="002838C3" w:rsidRPr="00AC4C73">
              <w:rPr>
                <w:rFonts w:eastAsiaTheme="minorHAnsi"/>
                <w:color w:val="000000"/>
                <w:lang w:eastAsia="en-US"/>
              </w:rPr>
              <w:t xml:space="preserve">studi </w:t>
            </w:r>
            <w:r w:rsidR="002838C3">
              <w:rPr>
                <w:rFonts w:eastAsiaTheme="minorHAnsi"/>
                <w:color w:val="000000"/>
                <w:lang w:eastAsia="en-US"/>
              </w:rPr>
              <w:t>italiani</w:t>
            </w:r>
            <w:r w:rsidR="002838C3" w:rsidRPr="00AC4C73">
              <w:rPr>
                <w:rFonts w:eastAsiaTheme="minorHAnsi"/>
                <w:color w:val="000000"/>
                <w:lang w:eastAsia="en-US"/>
              </w:rPr>
              <w:t xml:space="preserve"> e internazionali</w:t>
            </w:r>
            <w:r w:rsidR="002838C3">
              <w:rPr>
                <w:rFonts w:eastAsiaTheme="minorHAnsi"/>
                <w:color w:val="000000"/>
                <w:lang w:eastAsia="en-US"/>
              </w:rPr>
              <w:t xml:space="preserve">, tramite i materiali didattici forniti dal docente, </w:t>
            </w:r>
            <w:r w:rsidR="002838C3" w:rsidRPr="00AC4C73">
              <w:rPr>
                <w:rFonts w:eastAsiaTheme="minorHAnsi"/>
                <w:color w:val="000000"/>
                <w:lang w:eastAsia="en-US"/>
              </w:rPr>
              <w:t xml:space="preserve">ma anche sulla capacità di individuare premesse e sviluppi di eventi e problematiche inerenti al programma. </w:t>
            </w:r>
          </w:p>
          <w:p w:rsidR="009B415F" w:rsidRDefault="002838C3" w:rsidP="00B178F8">
            <w:r w:rsidRPr="00AC4C73">
              <w:rPr>
                <w:rFonts w:eastAsiaTheme="minorHAnsi"/>
                <w:color w:val="000000"/>
                <w:lang w:eastAsia="en-US"/>
              </w:rPr>
              <w:t xml:space="preserve">In sede di esame </w:t>
            </w:r>
            <w:r w:rsidR="00B178F8">
              <w:rPr>
                <w:rFonts w:eastAsiaTheme="minorHAnsi"/>
                <w:color w:val="000000"/>
                <w:lang w:eastAsia="en-US"/>
              </w:rPr>
              <w:t xml:space="preserve">orale </w:t>
            </w:r>
            <w:r w:rsidRPr="00AC4C73">
              <w:rPr>
                <w:rFonts w:eastAsiaTheme="minorHAnsi"/>
                <w:color w:val="000000"/>
                <w:lang w:eastAsia="en-US"/>
              </w:rPr>
              <w:t xml:space="preserve">si richiede inoltre allo studente una </w:t>
            </w:r>
            <w:r>
              <w:rPr>
                <w:rFonts w:eastAsiaTheme="minorHAnsi"/>
                <w:color w:val="000000"/>
                <w:lang w:eastAsia="en-US"/>
              </w:rPr>
              <w:t xml:space="preserve">adeguata </w:t>
            </w:r>
            <w:r w:rsidRPr="00AC4C73">
              <w:rPr>
                <w:rFonts w:eastAsiaTheme="minorHAnsi"/>
                <w:color w:val="000000"/>
                <w:lang w:eastAsia="en-US"/>
              </w:rPr>
              <w:t xml:space="preserve">capacità </w:t>
            </w:r>
            <w:r>
              <w:rPr>
                <w:rFonts w:eastAsiaTheme="minorHAnsi"/>
                <w:color w:val="000000"/>
                <w:lang w:eastAsia="en-US"/>
              </w:rPr>
              <w:t xml:space="preserve">comunicativa basata su </w:t>
            </w:r>
            <w:r w:rsidRPr="00AC4C73">
              <w:rPr>
                <w:rFonts w:eastAsiaTheme="minorHAnsi"/>
                <w:color w:val="000000"/>
                <w:lang w:eastAsia="en-US"/>
              </w:rPr>
              <w:t xml:space="preserve">linguaggio ed esposizione </w:t>
            </w:r>
            <w:r>
              <w:rPr>
                <w:rFonts w:eastAsiaTheme="minorHAnsi"/>
                <w:color w:val="000000"/>
                <w:lang w:eastAsia="en-US"/>
              </w:rPr>
              <w:t xml:space="preserve">appropriati e una massima precisione riguardo </w:t>
            </w:r>
            <w:r w:rsidRPr="00AC4C73">
              <w:rPr>
                <w:rFonts w:eastAsiaTheme="minorHAnsi"/>
                <w:color w:val="000000"/>
                <w:lang w:eastAsia="en-US"/>
              </w:rPr>
              <w:t>le varie problematiche</w:t>
            </w:r>
            <w:r>
              <w:rPr>
                <w:rFonts w:eastAsiaTheme="minorHAnsi"/>
                <w:color w:val="000000"/>
                <w:lang w:eastAsia="en-US"/>
              </w:rPr>
              <w:t>,</w:t>
            </w:r>
            <w:r w:rsidRPr="00AC4C73">
              <w:rPr>
                <w:rFonts w:eastAsiaTheme="minorHAnsi"/>
                <w:color w:val="000000"/>
                <w:lang w:eastAsia="en-US"/>
              </w:rPr>
              <w:t xml:space="preserve"> in linea con i contenuti del programma. </w:t>
            </w:r>
            <w:r w:rsidR="00B178F8">
              <w:rPr>
                <w:rFonts w:eastAsiaTheme="minorHAnsi"/>
                <w:color w:val="000000"/>
                <w:lang w:eastAsia="en-US"/>
              </w:rPr>
              <w:t xml:space="preserve"> </w:t>
            </w:r>
            <w:r w:rsidRPr="00AC4C73">
              <w:rPr>
                <w:rFonts w:eastAsiaTheme="minorHAnsi"/>
                <w:color w:val="000000"/>
                <w:lang w:eastAsia="en-US"/>
              </w:rPr>
              <w:t>Particolare attenzione viene rivolta a queste capacità interpretative e di ricerca da parte dello studente che intende svolgere una tesi di laurea nella disciplina.</w:t>
            </w:r>
          </w:p>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Pr="00D11B3C" w:rsidRDefault="009B415F" w:rsidP="007104EA">
            <w:pPr>
              <w:rPr>
                <w:b/>
              </w:rPr>
            </w:pPr>
            <w:r w:rsidRPr="00D11B3C">
              <w:rPr>
                <w:b/>
              </w:rPr>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B415F" w:rsidRPr="001B4F6C" w:rsidRDefault="009B415F" w:rsidP="007104EA"/>
          <w:p w:rsidR="009B415F" w:rsidRDefault="009B415F" w:rsidP="007104EA">
            <w:r>
              <w:t xml:space="preserve">Il Corso di Relazioni Internazionali prevede 9 Crediti formativi. </w:t>
            </w:r>
          </w:p>
          <w:p w:rsidR="009B415F" w:rsidRPr="001C2122" w:rsidRDefault="009B415F" w:rsidP="007104EA">
            <w:r>
              <w:t xml:space="preserve">Il corso è sviluppato attraverso le </w:t>
            </w:r>
            <w:r w:rsidRPr="00ED2342">
              <w:rPr>
                <w:b/>
              </w:rPr>
              <w:t>lezioni preregistrate audio-video</w:t>
            </w:r>
            <w:r w:rsidRPr="001C2122">
              <w:t xml:space="preserve"> che </w:t>
            </w:r>
            <w:r>
              <w:t xml:space="preserve">costituiscono, insieme a </w:t>
            </w:r>
            <w:proofErr w:type="spellStart"/>
            <w:r>
              <w:t>slides</w:t>
            </w:r>
            <w:proofErr w:type="spellEnd"/>
            <w:r>
              <w:t xml:space="preserve"> e dispense presenti in piattaforma,</w:t>
            </w:r>
            <w:r w:rsidRPr="001C2122">
              <w:t xml:space="preserve"> </w:t>
            </w:r>
            <w:r>
              <w:t>i materiali di base della piattaforma.</w:t>
            </w:r>
          </w:p>
          <w:p w:rsidR="009B415F" w:rsidRPr="001C2122" w:rsidRDefault="009B415F" w:rsidP="007104EA">
            <w:r>
              <w:t>Sono poi proposti de</w:t>
            </w:r>
            <w:r w:rsidRPr="001C2122">
              <w:t xml:space="preserve">i </w:t>
            </w:r>
            <w:r w:rsidRPr="00ED2342">
              <w:rPr>
                <w:b/>
              </w:rPr>
              <w:t>test di autovalutazione</w:t>
            </w:r>
            <w:r w:rsidRPr="001C2122">
              <w:t>, di tipo asincrono, che corredano le lezioni preregistrate</w:t>
            </w:r>
            <w:r>
              <w:t xml:space="preserve"> e consentono </w:t>
            </w:r>
            <w:r w:rsidRPr="001C2122">
              <w:t xml:space="preserve">agli studenti di accertare </w:t>
            </w:r>
            <w:r>
              <w:t xml:space="preserve">sia </w:t>
            </w:r>
            <w:r w:rsidRPr="001C2122">
              <w:t>la comprensione</w:t>
            </w:r>
            <w:r>
              <w:t>,</w:t>
            </w:r>
            <w:r w:rsidRPr="001C2122">
              <w:t xml:space="preserve"> </w:t>
            </w:r>
            <w:r>
              <w:t xml:space="preserve">sia </w:t>
            </w:r>
            <w:r w:rsidRPr="001C2122">
              <w:lastRenderedPageBreak/>
              <w:t xml:space="preserve">il grado di conoscenza acquisita dei contenuti </w:t>
            </w:r>
            <w:r>
              <w:t xml:space="preserve">di </w:t>
            </w:r>
            <w:r w:rsidRPr="001C2122">
              <w:t>ognuna delle lezioni</w:t>
            </w:r>
            <w:r>
              <w:t>.</w:t>
            </w:r>
            <w:r w:rsidRPr="001C2122">
              <w:t xml:space="preserve"> </w:t>
            </w:r>
          </w:p>
          <w:p w:rsidR="009B415F" w:rsidRDefault="009B415F" w:rsidP="007104EA">
            <w:r>
              <w:t xml:space="preserve">La </w:t>
            </w:r>
            <w:r>
              <w:rPr>
                <w:b/>
              </w:rPr>
              <w:t xml:space="preserve">didattica </w:t>
            </w:r>
            <w:proofErr w:type="spellStart"/>
            <w:r>
              <w:rPr>
                <w:b/>
              </w:rPr>
              <w:t>erogativa</w:t>
            </w:r>
            <w:proofErr w:type="spellEnd"/>
            <w:r>
              <w:rPr>
                <w:b/>
              </w:rPr>
              <w:t xml:space="preserve"> </w:t>
            </w:r>
            <w:r>
              <w:t xml:space="preserve">è articolata in 5 Moduli e 54 </w:t>
            </w:r>
            <w:proofErr w:type="spellStart"/>
            <w:r>
              <w:t>videolezioni</w:t>
            </w:r>
            <w:proofErr w:type="spellEnd"/>
            <w:r>
              <w:t xml:space="preserve"> (</w:t>
            </w:r>
            <w:r>
              <w:rPr>
                <w:b/>
              </w:rPr>
              <w:t>54</w:t>
            </w:r>
            <w:r w:rsidRPr="00F83416">
              <w:rPr>
                <w:b/>
              </w:rPr>
              <w:t xml:space="preserve"> ore</w:t>
            </w:r>
            <w:r>
              <w:rPr>
                <w:b/>
              </w:rPr>
              <w:t xml:space="preserve"> videoregistrate</w:t>
            </w:r>
            <w:r>
              <w:t>).</w:t>
            </w:r>
          </w:p>
          <w:p w:rsidR="009B415F" w:rsidRDefault="009B415F" w:rsidP="007104EA">
            <w:r w:rsidRPr="00B654AE">
              <w:t xml:space="preserve">Il carico totale di studio </w:t>
            </w:r>
            <w:r w:rsidR="00C70490">
              <w:t xml:space="preserve">per la didattica </w:t>
            </w:r>
            <w:proofErr w:type="spellStart"/>
            <w:r w:rsidR="00C70490">
              <w:t>erogativa</w:t>
            </w:r>
            <w:proofErr w:type="spellEnd"/>
            <w:r>
              <w:t xml:space="preserve"> prevede</w:t>
            </w:r>
            <w:r>
              <w:rPr>
                <w:b/>
              </w:rPr>
              <w:t xml:space="preserve"> 21</w:t>
            </w:r>
            <w:r w:rsidRPr="00B82705">
              <w:rPr>
                <w:b/>
              </w:rPr>
              <w:t>0</w:t>
            </w:r>
            <w:r>
              <w:t xml:space="preserve"> ore per la visualizzazione e lo studio del materiale videoregistrato. </w:t>
            </w:r>
          </w:p>
          <w:p w:rsidR="009B415F" w:rsidRPr="00EE64A4" w:rsidRDefault="009B415F" w:rsidP="007104EA">
            <w:r>
              <w:t xml:space="preserve">Per i test di autovalutazione è previsto un carico di studio di </w:t>
            </w:r>
            <w:r>
              <w:rPr>
                <w:b/>
              </w:rPr>
              <w:t>30 ore</w:t>
            </w:r>
            <w:r>
              <w:t>.</w:t>
            </w:r>
          </w:p>
          <w:p w:rsidR="009B415F" w:rsidRDefault="009B415F" w:rsidP="007104EA">
            <w:r>
              <w:t xml:space="preserve">La </w:t>
            </w:r>
            <w:r w:rsidRPr="00B57BCC">
              <w:rPr>
                <w:b/>
              </w:rPr>
              <w:t>didattica interattiva</w:t>
            </w:r>
            <w:r w:rsidR="00C70490">
              <w:t xml:space="preserve"> è svolta nel F</w:t>
            </w:r>
            <w:r>
              <w:t xml:space="preserve">orum della “classe virtuale” e comprende </w:t>
            </w:r>
            <w:r>
              <w:rPr>
                <w:b/>
              </w:rPr>
              <w:t>1</w:t>
            </w:r>
            <w:r>
              <w:t xml:space="preserve"> </w:t>
            </w:r>
            <w:proofErr w:type="spellStart"/>
            <w:r w:rsidRPr="00B57BCC">
              <w:rPr>
                <w:b/>
              </w:rPr>
              <w:t>Etivity</w:t>
            </w:r>
            <w:proofErr w:type="spellEnd"/>
            <w:r>
              <w:t xml:space="preserve"> mensile </w:t>
            </w:r>
            <w:r w:rsidR="00C70490">
              <w:t xml:space="preserve">con lo svolgimento di un elaborato (minimo due pagine) </w:t>
            </w:r>
            <w:r>
              <w:t xml:space="preserve">che prevede un confronto all’interno di un gruppo di studenti su un tema o su un testo proposti dal docente, con la eventuale elaborazione di tesine ed ha un carico di studio di </w:t>
            </w:r>
            <w:r>
              <w:rPr>
                <w:b/>
              </w:rPr>
              <w:t>10 ore</w:t>
            </w:r>
            <w:r>
              <w:t xml:space="preserve">. </w:t>
            </w:r>
          </w:p>
          <w:p w:rsidR="009B415F" w:rsidRPr="0048463C" w:rsidRDefault="009B415F" w:rsidP="007104EA">
            <w:pPr>
              <w:rPr>
                <w:rFonts w:eastAsiaTheme="minorHAnsi"/>
                <w:color w:val="000000"/>
                <w:lang w:eastAsia="en-US"/>
              </w:rPr>
            </w:pPr>
          </w:p>
          <w:tbl>
            <w:tblPr>
              <w:tblW w:w="0" w:type="auto"/>
              <w:tblBorders>
                <w:top w:val="nil"/>
                <w:left w:val="nil"/>
                <w:bottom w:val="nil"/>
                <w:right w:val="nil"/>
              </w:tblBorders>
              <w:tblLook w:val="0000"/>
            </w:tblPr>
            <w:tblGrid>
              <w:gridCol w:w="8023"/>
            </w:tblGrid>
            <w:tr w:rsidR="009B415F" w:rsidRPr="0048463C" w:rsidTr="007104EA">
              <w:trPr>
                <w:trHeight w:val="185"/>
              </w:trPr>
              <w:tc>
                <w:tcPr>
                  <w:tcW w:w="0" w:type="auto"/>
                </w:tcPr>
                <w:p w:rsidR="009B415F" w:rsidRPr="0048463C" w:rsidRDefault="009B415F" w:rsidP="007104EA">
                  <w:pPr>
                    <w:rPr>
                      <w:rFonts w:eastAsiaTheme="minorHAnsi"/>
                      <w:color w:val="000000"/>
                      <w:lang w:eastAsia="en-US"/>
                    </w:rPr>
                  </w:pPr>
                  <w:r w:rsidRPr="0048463C">
                    <w:rPr>
                      <w:rFonts w:eastAsiaTheme="minorHAnsi"/>
                      <w:color w:val="000000"/>
                      <w:lang w:eastAsia="en-US"/>
                    </w:rPr>
                    <w:t xml:space="preserve"> Per </w:t>
                  </w:r>
                  <w:r w:rsidRPr="00110B42">
                    <w:rPr>
                      <w:rFonts w:eastAsiaTheme="minorHAnsi"/>
                      <w:b/>
                      <w:color w:val="000000"/>
                      <w:lang w:eastAsia="en-US"/>
                    </w:rPr>
                    <w:t>4, 5 0 6 CFU</w:t>
                  </w:r>
                  <w:r w:rsidRPr="0048463C">
                    <w:rPr>
                      <w:rFonts w:eastAsiaTheme="minorHAnsi"/>
                      <w:color w:val="000000"/>
                      <w:lang w:eastAsia="en-US"/>
                    </w:rPr>
                    <w:t xml:space="preserve"> </w:t>
                  </w:r>
                  <w:proofErr w:type="spellStart"/>
                  <w:r w:rsidR="00C70490">
                    <w:rPr>
                      <w:rFonts w:eastAsiaTheme="minorHAnsi"/>
                      <w:color w:val="000000"/>
                      <w:lang w:eastAsia="en-US"/>
                    </w:rPr>
                    <w:t>saraà</w:t>
                  </w:r>
                  <w:proofErr w:type="spellEnd"/>
                  <w:r w:rsidR="00C70490">
                    <w:rPr>
                      <w:rFonts w:eastAsiaTheme="minorHAnsi"/>
                      <w:color w:val="000000"/>
                      <w:lang w:eastAsia="en-US"/>
                    </w:rPr>
                    <w:t xml:space="preserve"> necessario </w:t>
                  </w:r>
                  <w:r>
                    <w:rPr>
                      <w:rFonts w:eastAsiaTheme="minorHAnsi"/>
                      <w:color w:val="000000"/>
                      <w:lang w:eastAsia="en-US"/>
                    </w:rPr>
                    <w:t>prendere in considerazione</w:t>
                  </w:r>
                  <w:r w:rsidRPr="0048463C">
                    <w:rPr>
                      <w:rFonts w:eastAsiaTheme="minorHAnsi"/>
                      <w:color w:val="000000"/>
                      <w:lang w:eastAsia="en-US"/>
                    </w:rPr>
                    <w:t>, a scelta dello studente</w:t>
                  </w:r>
                  <w:r>
                    <w:rPr>
                      <w:rFonts w:eastAsiaTheme="minorHAnsi"/>
                      <w:color w:val="000000"/>
                      <w:lang w:eastAsia="en-US"/>
                    </w:rPr>
                    <w:t xml:space="preserve">, </w:t>
                  </w:r>
                  <w:proofErr w:type="spellStart"/>
                  <w:r>
                    <w:rPr>
                      <w:rFonts w:eastAsiaTheme="minorHAnsi"/>
                      <w:color w:val="000000"/>
                      <w:lang w:eastAsia="en-US"/>
                    </w:rPr>
                    <w:t>videolezioni</w:t>
                  </w:r>
                  <w:proofErr w:type="spellEnd"/>
                  <w:r>
                    <w:rPr>
                      <w:rFonts w:eastAsiaTheme="minorHAnsi"/>
                      <w:color w:val="000000"/>
                      <w:lang w:eastAsia="en-US"/>
                    </w:rPr>
                    <w:t xml:space="preserve"> e relativi materiali di studio  </w:t>
                  </w:r>
                  <w:r w:rsidRPr="0048463C">
                    <w:rPr>
                      <w:rFonts w:eastAsiaTheme="minorHAnsi"/>
                      <w:color w:val="000000"/>
                      <w:lang w:eastAsia="en-US"/>
                    </w:rPr>
                    <w:t xml:space="preserve">dal </w:t>
                  </w:r>
                  <w:r>
                    <w:rPr>
                      <w:rFonts w:eastAsiaTheme="minorHAnsi"/>
                      <w:color w:val="000000"/>
                      <w:lang w:eastAsia="en-US"/>
                    </w:rPr>
                    <w:t xml:space="preserve">Modulo 1 al Modulo 3, più il Modulo 5, oppure, in alternativa, il solo Modulo 4 </w:t>
                  </w:r>
                  <w:r w:rsidRPr="0048463C">
                    <w:rPr>
                      <w:rFonts w:eastAsiaTheme="minorHAnsi"/>
                      <w:color w:val="000000"/>
                      <w:lang w:eastAsia="en-US"/>
                    </w:rPr>
                    <w:t xml:space="preserve">. </w:t>
                  </w:r>
                  <w:r>
                    <w:rPr>
                      <w:rFonts w:eastAsiaTheme="minorHAnsi"/>
                      <w:color w:val="000000"/>
                      <w:lang w:eastAsia="en-US"/>
                    </w:rPr>
                    <w:t xml:space="preserve">Visualizzazione delle video lezioni, e carico di studio relativo a ciascuna di queste alternative è pari alla metà del Corso di 9 </w:t>
                  </w:r>
                  <w:proofErr w:type="spellStart"/>
                  <w:r>
                    <w:rPr>
                      <w:rFonts w:eastAsiaTheme="minorHAnsi"/>
                      <w:color w:val="000000"/>
                      <w:lang w:eastAsia="en-US"/>
                    </w:rPr>
                    <w:t>cfu</w:t>
                  </w:r>
                  <w:proofErr w:type="spellEnd"/>
                  <w:r>
                    <w:rPr>
                      <w:rFonts w:eastAsiaTheme="minorHAnsi"/>
                      <w:color w:val="000000"/>
                      <w:lang w:eastAsia="en-US"/>
                    </w:rPr>
                    <w:t>.</w:t>
                  </w:r>
                </w:p>
              </w:tc>
            </w:tr>
          </w:tbl>
          <w:p w:rsidR="009B415F" w:rsidRDefault="009B415F" w:rsidP="007104EA"/>
          <w:p w:rsidR="009B415F" w:rsidRPr="001B3E8D" w:rsidRDefault="009B415F" w:rsidP="007104EA"/>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lastRenderedPageBreak/>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9C7E49" w:rsidRDefault="009B415F" w:rsidP="007104EA"/>
          <w:p w:rsidR="009B415F" w:rsidRPr="00690F3A" w:rsidRDefault="009B415F" w:rsidP="007104EA">
            <w:r w:rsidRPr="00237DB4">
              <w:rPr>
                <w:b/>
              </w:rPr>
              <w:t>Modulo 1 –</w:t>
            </w:r>
            <w:r>
              <w:rPr>
                <w:b/>
              </w:rPr>
              <w:t xml:space="preserve"> Relazioni internazionali tra XX e XXI secolo </w:t>
            </w:r>
            <w:r>
              <w:t xml:space="preserve">(2 ore di Didattica </w:t>
            </w:r>
            <w:proofErr w:type="spellStart"/>
            <w:r>
              <w:t>Erogativa</w:t>
            </w:r>
            <w:proofErr w:type="spellEnd"/>
            <w:r>
              <w:t xml:space="preserve"> (DE) più 20 di carico di studio)</w:t>
            </w:r>
            <w:r>
              <w:rPr>
                <w:b/>
              </w:rPr>
              <w:t xml:space="preserve"> </w:t>
            </w:r>
          </w:p>
          <w:tbl>
            <w:tblPr>
              <w:tblW w:w="0" w:type="auto"/>
              <w:tblBorders>
                <w:top w:val="nil"/>
                <w:left w:val="nil"/>
                <w:bottom w:val="nil"/>
                <w:right w:val="nil"/>
              </w:tblBorders>
              <w:tblLook w:val="0000"/>
            </w:tblPr>
            <w:tblGrid>
              <w:gridCol w:w="2043"/>
            </w:tblGrid>
            <w:tr w:rsidR="009B415F" w:rsidRPr="00DB2195" w:rsidTr="007104EA">
              <w:trPr>
                <w:trHeight w:val="84"/>
              </w:trPr>
              <w:tc>
                <w:tcPr>
                  <w:tcW w:w="0" w:type="auto"/>
                </w:tcPr>
                <w:p w:rsidR="009B415F" w:rsidRPr="00DB2195" w:rsidRDefault="009B415F" w:rsidP="007104EA">
                  <w:pPr>
                    <w:rPr>
                      <w:rFonts w:eastAsiaTheme="minorHAnsi"/>
                      <w:color w:val="000000"/>
                      <w:lang w:eastAsia="en-US"/>
                    </w:rPr>
                  </w:pPr>
                  <w:r>
                    <w:rPr>
                      <w:rFonts w:eastAsiaTheme="minorHAnsi"/>
                      <w:color w:val="000000"/>
                      <w:lang w:eastAsia="en-US"/>
                    </w:rPr>
                    <w:t xml:space="preserve"> </w:t>
                  </w:r>
                  <w:proofErr w:type="spellStart"/>
                  <w:r>
                    <w:rPr>
                      <w:rFonts w:eastAsiaTheme="minorHAnsi"/>
                      <w:color w:val="000000"/>
                      <w:lang w:eastAsia="en-US"/>
                    </w:rPr>
                    <w:t>Videolezioni</w:t>
                  </w:r>
                  <w:proofErr w:type="spellEnd"/>
                  <w:r>
                    <w:rPr>
                      <w:rFonts w:eastAsiaTheme="minorHAnsi"/>
                      <w:color w:val="000000"/>
                      <w:lang w:eastAsia="en-US"/>
                    </w:rPr>
                    <w:t xml:space="preserve"> 1 e 2</w:t>
                  </w:r>
                </w:p>
              </w:tc>
            </w:tr>
          </w:tbl>
          <w:p w:rsidR="009B415F" w:rsidRDefault="009B415F" w:rsidP="007104EA">
            <w:r>
              <w:t xml:space="preserve">   </w:t>
            </w:r>
          </w:p>
          <w:p w:rsidR="009B415F" w:rsidRDefault="009B415F" w:rsidP="007104EA">
            <w:r>
              <w:t xml:space="preserve">   </w:t>
            </w:r>
          </w:p>
          <w:p w:rsidR="009B415F" w:rsidRPr="00623CBB" w:rsidRDefault="009B415F" w:rsidP="007104EA">
            <w:r>
              <w:rPr>
                <w:b/>
              </w:rPr>
              <w:t>Modulo 2</w:t>
            </w:r>
            <w:r w:rsidRPr="002071DD">
              <w:rPr>
                <w:b/>
              </w:rPr>
              <w:t xml:space="preserve"> –</w:t>
            </w:r>
            <w:r>
              <w:rPr>
                <w:b/>
              </w:rPr>
              <w:t xml:space="preserve"> La crisi del sistema europeo dopo la prima guerra mondiale e l’illusione della sicurezza politica ed economica, 1919-1929</w:t>
            </w:r>
            <w:r w:rsidRPr="002071DD">
              <w:rPr>
                <w:b/>
              </w:rPr>
              <w:t xml:space="preserve"> </w:t>
            </w:r>
            <w:r>
              <w:rPr>
                <w:b/>
              </w:rPr>
              <w:t xml:space="preserve"> </w:t>
            </w:r>
            <w:r>
              <w:t>(5 ore di DE più 35 di carico di studio)</w:t>
            </w:r>
          </w:p>
          <w:p w:rsidR="009B415F" w:rsidRDefault="009B415F" w:rsidP="007104EA">
            <w:r>
              <w:t xml:space="preserve">   </w:t>
            </w:r>
            <w:proofErr w:type="spellStart"/>
            <w:r>
              <w:t>Videolezioni</w:t>
            </w:r>
            <w:proofErr w:type="spellEnd"/>
            <w:r>
              <w:t xml:space="preserve"> 3 - 9    </w:t>
            </w:r>
          </w:p>
          <w:p w:rsidR="009B415F" w:rsidRDefault="009B415F" w:rsidP="007104EA">
            <w:r>
              <w:t xml:space="preserve">   </w:t>
            </w:r>
          </w:p>
          <w:p w:rsidR="009B415F" w:rsidRDefault="009B415F" w:rsidP="007104EA"/>
          <w:p w:rsidR="009B415F" w:rsidRPr="00623CBB" w:rsidRDefault="009B415F" w:rsidP="007104EA">
            <w:r>
              <w:rPr>
                <w:b/>
              </w:rPr>
              <w:t>Modulo 3</w:t>
            </w:r>
            <w:r w:rsidRPr="002071DD">
              <w:rPr>
                <w:b/>
              </w:rPr>
              <w:t xml:space="preserve"> – </w:t>
            </w:r>
            <w:r>
              <w:rPr>
                <w:b/>
              </w:rPr>
              <w:t>La guerra fredda. Aspetti storici e problemi interpretativi</w:t>
            </w:r>
            <w:r w:rsidRPr="002071DD">
              <w:rPr>
                <w:b/>
              </w:rPr>
              <w:t xml:space="preserve"> </w:t>
            </w:r>
            <w:r>
              <w:t>(4 ore di DE più 22 ore di carico di studio)</w:t>
            </w:r>
          </w:p>
          <w:p w:rsidR="009B415F" w:rsidRDefault="009B415F" w:rsidP="007104EA">
            <w:r>
              <w:t xml:space="preserve">   </w:t>
            </w:r>
            <w:proofErr w:type="spellStart"/>
            <w:r>
              <w:t>Videolezioni</w:t>
            </w:r>
            <w:proofErr w:type="spellEnd"/>
            <w:r>
              <w:t xml:space="preserve">  10 - 19  </w:t>
            </w:r>
          </w:p>
          <w:p w:rsidR="009B415F" w:rsidRDefault="009B415F" w:rsidP="007104EA">
            <w:r>
              <w:t xml:space="preserve">  </w:t>
            </w:r>
          </w:p>
          <w:p w:rsidR="009B415F" w:rsidRPr="00204BA0" w:rsidRDefault="009B415F" w:rsidP="007104EA"/>
          <w:p w:rsidR="009B415F" w:rsidRPr="00623CBB" w:rsidRDefault="009B415F" w:rsidP="007104EA">
            <w:r>
              <w:rPr>
                <w:b/>
              </w:rPr>
              <w:t>Modulo 4</w:t>
            </w:r>
            <w:r w:rsidRPr="002071DD">
              <w:rPr>
                <w:b/>
              </w:rPr>
              <w:t xml:space="preserve"> – </w:t>
            </w:r>
            <w:r>
              <w:rPr>
                <w:b/>
              </w:rPr>
              <w:t xml:space="preserve"> La politica estera italiana dall’Unità a oggi. </w:t>
            </w:r>
            <w:r>
              <w:t xml:space="preserve"> </w:t>
            </w:r>
            <w:r>
              <w:rPr>
                <w:b/>
              </w:rPr>
              <w:t xml:space="preserve">Aspetti storici e problemi interpretativi </w:t>
            </w:r>
            <w:r>
              <w:t>(3 ore di DE più 21 ore di carico di studio)</w:t>
            </w:r>
          </w:p>
          <w:p w:rsidR="009B415F" w:rsidRPr="000E25ED" w:rsidRDefault="009B415F" w:rsidP="007104EA">
            <w:r>
              <w:t xml:space="preserve">   </w:t>
            </w:r>
            <w:proofErr w:type="spellStart"/>
            <w:r>
              <w:t>Videolezioni</w:t>
            </w:r>
            <w:proofErr w:type="spellEnd"/>
            <w:r>
              <w:t xml:space="preserve"> 20 - 48  </w:t>
            </w:r>
          </w:p>
          <w:p w:rsidR="009B415F" w:rsidRDefault="009B415F" w:rsidP="007104EA">
            <w:r>
              <w:t xml:space="preserve">   </w:t>
            </w:r>
          </w:p>
          <w:p w:rsidR="009B415F" w:rsidRDefault="009B415F" w:rsidP="007104EA"/>
          <w:p w:rsidR="009B415F" w:rsidRPr="00623CBB" w:rsidRDefault="009B415F" w:rsidP="007104EA">
            <w:r>
              <w:rPr>
                <w:b/>
              </w:rPr>
              <w:t>Modulo 5</w:t>
            </w:r>
            <w:r w:rsidRPr="002071DD">
              <w:rPr>
                <w:b/>
              </w:rPr>
              <w:t xml:space="preserve"> – </w:t>
            </w:r>
            <w:r>
              <w:rPr>
                <w:b/>
              </w:rPr>
              <w:t>Aspetti dell’attuale sistema internazionale: unilateralismo e multilateralismo; globalizzazione e frammentazione; luci e ombre dei “BRICS” (Cina, India, Russia, Brasile); l’incerto ruolo dell’Unione Europea, i presupposti della potenza e i rapporti transatlantici</w:t>
            </w:r>
            <w:r>
              <w:t xml:space="preserve"> (3 ore di DE più 21 ore di carico di studio) </w:t>
            </w:r>
          </w:p>
          <w:p w:rsidR="009B415F" w:rsidRDefault="009B415F" w:rsidP="007104EA">
            <w:r>
              <w:lastRenderedPageBreak/>
              <w:t xml:space="preserve">   </w:t>
            </w:r>
            <w:proofErr w:type="spellStart"/>
            <w:r>
              <w:t>Videolezioni</w:t>
            </w:r>
            <w:proofErr w:type="spellEnd"/>
            <w:r>
              <w:t xml:space="preserve"> 49 - 54  </w:t>
            </w:r>
          </w:p>
          <w:p w:rsidR="009B415F" w:rsidRDefault="009B415F" w:rsidP="007104EA">
            <w:r>
              <w:t xml:space="preserve">                        </w:t>
            </w:r>
          </w:p>
          <w:p w:rsidR="009B415F" w:rsidRDefault="009B415F" w:rsidP="007104EA"/>
          <w:p w:rsidR="009B415F" w:rsidRDefault="009B415F" w:rsidP="007104EA">
            <w:proofErr w:type="spellStart"/>
            <w:r w:rsidRPr="002071DD">
              <w:rPr>
                <w:b/>
              </w:rPr>
              <w:t>Etivity</w:t>
            </w:r>
            <w:proofErr w:type="spellEnd"/>
            <w:r w:rsidRPr="002071DD">
              <w:rPr>
                <w:b/>
              </w:rPr>
              <w:t xml:space="preserve"> </w:t>
            </w:r>
            <w:r>
              <w:t xml:space="preserve"> –  Elaborazione di una tesina sulla base di testi forniti dal docente (10 ore di carico di studio, 1 punto per la valutazione ai fini del superamento dell’esame).</w:t>
            </w:r>
          </w:p>
          <w:p w:rsidR="009B415F" w:rsidRPr="001B3E8D" w:rsidRDefault="009B415F" w:rsidP="007104EA"/>
        </w:tc>
      </w:tr>
      <w:tr w:rsidR="009B415F" w:rsidRPr="000A2E51"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Default="009B415F" w:rsidP="007104EA"/>
          <w:p w:rsidR="009B415F" w:rsidRDefault="009B415F" w:rsidP="007104EA">
            <w:r w:rsidRPr="008D1D23">
              <w:t xml:space="preserve">Il materiale didattico presente in piattaforma è suddiviso in </w:t>
            </w:r>
            <w:r>
              <w:t>9</w:t>
            </w:r>
            <w:r w:rsidRPr="008D1D23">
              <w:t xml:space="preserve"> moduli. Essi ricoprono interamente il programma e ciascuno di essi contiene dispense, </w:t>
            </w:r>
            <w:proofErr w:type="spellStart"/>
            <w:r w:rsidRPr="008D1D23">
              <w:t>slide</w:t>
            </w:r>
            <w:r>
              <w:t>s</w:t>
            </w:r>
            <w:proofErr w:type="spellEnd"/>
            <w:r w:rsidRPr="008D1D23">
              <w:t xml:space="preserve"> e </w:t>
            </w:r>
            <w:proofErr w:type="spellStart"/>
            <w:r w:rsidRPr="008D1D23">
              <w:t>videolezioni</w:t>
            </w:r>
            <w:proofErr w:type="spellEnd"/>
            <w:r>
              <w:t xml:space="preserve"> in cui il docente commenta dispense </w:t>
            </w:r>
            <w:r w:rsidRPr="008D1D23">
              <w:t xml:space="preserve">e </w:t>
            </w:r>
            <w:proofErr w:type="spellStart"/>
            <w:r w:rsidRPr="008D1D23">
              <w:t>slide</w:t>
            </w:r>
            <w:r>
              <w:t>s</w:t>
            </w:r>
            <w:proofErr w:type="spellEnd"/>
            <w:r w:rsidRPr="008D1D23">
              <w:t xml:space="preserve">.  </w:t>
            </w:r>
            <w:r>
              <w:t xml:space="preserve">Tale </w:t>
            </w:r>
            <w:r w:rsidRPr="008D1D23">
              <w:t>materiale contiene tutti gli elementi necessari per affrontare lo studio della materia.</w:t>
            </w:r>
          </w:p>
          <w:p w:rsidR="009B415F" w:rsidRPr="008D1D23" w:rsidRDefault="009B415F" w:rsidP="007104EA"/>
          <w:p w:rsidR="009B415F" w:rsidRDefault="009B415F" w:rsidP="007104EA">
            <w:r>
              <w:t>Testi consigliati per l’approfondimento delle varie tematiche:</w:t>
            </w:r>
          </w:p>
          <w:p w:rsidR="009B415F" w:rsidRDefault="009B4001" w:rsidP="007104EA">
            <w:r>
              <w:t>Si segnalano in modo particolare i seguenti volumi:</w:t>
            </w:r>
          </w:p>
          <w:p w:rsidR="009B4001" w:rsidRDefault="009B4001" w:rsidP="007104EA"/>
          <w:p w:rsidR="009B4001" w:rsidRPr="00825F9A" w:rsidRDefault="009B4001" w:rsidP="009B4001">
            <w:pPr>
              <w:rPr>
                <w:rFonts w:eastAsiaTheme="minorHAnsi"/>
                <w:color w:val="000000"/>
                <w:lang w:eastAsia="en-US"/>
              </w:rPr>
            </w:pPr>
            <w:r w:rsidRPr="00825F9A">
              <w:rPr>
                <w:rFonts w:eastAsiaTheme="minorHAnsi"/>
                <w:color w:val="000000"/>
                <w:lang w:eastAsia="en-US"/>
              </w:rPr>
              <w:t xml:space="preserve">J. GRIECO - </w:t>
            </w:r>
            <w:proofErr w:type="spellStart"/>
            <w:r w:rsidRPr="00825F9A">
              <w:rPr>
                <w:rFonts w:eastAsiaTheme="minorHAnsi"/>
                <w:color w:val="000000"/>
                <w:lang w:eastAsia="en-US"/>
              </w:rPr>
              <w:t>G.J.</w:t>
            </w:r>
            <w:proofErr w:type="spellEnd"/>
            <w:r w:rsidRPr="00825F9A">
              <w:rPr>
                <w:rFonts w:eastAsiaTheme="minorHAnsi"/>
                <w:color w:val="000000"/>
                <w:lang w:eastAsia="en-US"/>
              </w:rPr>
              <w:t xml:space="preserve"> IKENBERRY – M. MASTANDUNO, </w:t>
            </w:r>
            <w:r w:rsidRPr="00825F9A">
              <w:rPr>
                <w:rFonts w:eastAsiaTheme="minorHAnsi"/>
                <w:i/>
                <w:color w:val="000000"/>
                <w:lang w:eastAsia="en-US"/>
              </w:rPr>
              <w:t xml:space="preserve">Introduzione alle relazioni internazionali. </w:t>
            </w:r>
            <w:r>
              <w:rPr>
                <w:rFonts w:eastAsiaTheme="minorHAnsi"/>
                <w:i/>
                <w:color w:val="000000"/>
                <w:lang w:eastAsia="en-US"/>
              </w:rPr>
              <w:t>Domande fondamentali e prospettive contemporanee</w:t>
            </w:r>
            <w:r>
              <w:rPr>
                <w:rFonts w:eastAsiaTheme="minorHAnsi"/>
                <w:color w:val="000000"/>
                <w:lang w:eastAsia="en-US"/>
              </w:rPr>
              <w:t xml:space="preserve"> (a cura di V.E. Parsi). Torino, UTET, 2020. </w:t>
            </w:r>
          </w:p>
          <w:p w:rsidR="009B4001" w:rsidRDefault="009B4001" w:rsidP="009B4001">
            <w:r>
              <w:t xml:space="preserve">G. J. IKENBERRY, </w:t>
            </w:r>
            <w:r>
              <w:rPr>
                <w:i/>
              </w:rPr>
              <w:t>Dopo la vittoria. Istituzioni, strategie della moderazione e ricostruzione dell’ordine internazionale dopo le grandi guerre</w:t>
            </w:r>
            <w:r>
              <w:t>. Milano, Vita e Pensiero, 2013</w:t>
            </w:r>
          </w:p>
          <w:p w:rsidR="009B4001" w:rsidRPr="0021228A" w:rsidRDefault="009B4001" w:rsidP="009B4001">
            <w:pPr>
              <w:rPr>
                <w:rFonts w:eastAsiaTheme="minorHAnsi"/>
                <w:color w:val="000000"/>
                <w:lang w:eastAsia="en-US"/>
              </w:rPr>
            </w:pPr>
            <w:r w:rsidRPr="0021228A">
              <w:rPr>
                <w:rFonts w:eastAsiaTheme="minorHAnsi"/>
                <w:color w:val="000000"/>
                <w:lang w:eastAsia="en-US"/>
              </w:rPr>
              <w:t xml:space="preserve">ENNIO </w:t>
            </w:r>
            <w:proofErr w:type="spellStart"/>
            <w:r w:rsidRPr="0021228A">
              <w:rPr>
                <w:rFonts w:eastAsiaTheme="minorHAnsi"/>
                <w:color w:val="000000"/>
                <w:lang w:eastAsia="en-US"/>
              </w:rPr>
              <w:t>DI</w:t>
            </w:r>
            <w:proofErr w:type="spellEnd"/>
            <w:r w:rsidRPr="0021228A">
              <w:rPr>
                <w:rFonts w:eastAsiaTheme="minorHAnsi"/>
                <w:color w:val="000000"/>
                <w:lang w:eastAsia="en-US"/>
              </w:rPr>
              <w:t xml:space="preserve"> NOLFO, </w:t>
            </w:r>
            <w:r>
              <w:rPr>
                <w:rFonts w:eastAsiaTheme="minorHAnsi"/>
                <w:i/>
                <w:iCs/>
                <w:color w:val="000000"/>
                <w:lang w:eastAsia="en-US"/>
              </w:rPr>
              <w:t>Prima lezione di Relazioni I</w:t>
            </w:r>
            <w:r w:rsidRPr="0021228A">
              <w:rPr>
                <w:rFonts w:eastAsiaTheme="minorHAnsi"/>
                <w:i/>
                <w:iCs/>
                <w:color w:val="000000"/>
                <w:lang w:eastAsia="en-US"/>
              </w:rPr>
              <w:t>nternazionali</w:t>
            </w:r>
            <w:r>
              <w:rPr>
                <w:rFonts w:eastAsiaTheme="minorHAnsi"/>
                <w:color w:val="000000"/>
                <w:lang w:eastAsia="en-US"/>
              </w:rPr>
              <w:t xml:space="preserve">. </w:t>
            </w:r>
            <w:proofErr w:type="spellStart"/>
            <w:r>
              <w:rPr>
                <w:rFonts w:eastAsiaTheme="minorHAnsi"/>
                <w:color w:val="000000"/>
                <w:lang w:eastAsia="en-US"/>
              </w:rPr>
              <w:t>Roma-Bari</w:t>
            </w:r>
            <w:proofErr w:type="spellEnd"/>
            <w:r>
              <w:rPr>
                <w:rFonts w:eastAsiaTheme="minorHAnsi"/>
                <w:color w:val="000000"/>
                <w:lang w:eastAsia="en-US"/>
              </w:rPr>
              <w:t>, Laterza, 2013</w:t>
            </w:r>
            <w:r w:rsidRPr="0021228A">
              <w:rPr>
                <w:rFonts w:eastAsiaTheme="minorHAnsi"/>
                <w:color w:val="000000"/>
                <w:lang w:eastAsia="en-US"/>
              </w:rPr>
              <w:t xml:space="preserve">. </w:t>
            </w:r>
          </w:p>
          <w:p w:rsidR="009B4001" w:rsidRPr="0021228A" w:rsidRDefault="009B4001" w:rsidP="009B4001">
            <w:pPr>
              <w:rPr>
                <w:rFonts w:eastAsiaTheme="minorHAnsi"/>
                <w:color w:val="000000"/>
                <w:lang w:eastAsia="en-US"/>
              </w:rPr>
            </w:pPr>
            <w:r w:rsidRPr="0021228A">
              <w:rPr>
                <w:rFonts w:eastAsiaTheme="minorHAnsi"/>
                <w:color w:val="000000"/>
                <w:lang w:eastAsia="en-US"/>
              </w:rPr>
              <w:t xml:space="preserve">ENNIO </w:t>
            </w:r>
            <w:proofErr w:type="spellStart"/>
            <w:r w:rsidRPr="0021228A">
              <w:rPr>
                <w:rFonts w:eastAsiaTheme="minorHAnsi"/>
                <w:color w:val="000000"/>
                <w:lang w:eastAsia="en-US"/>
              </w:rPr>
              <w:t>DI</w:t>
            </w:r>
            <w:proofErr w:type="spellEnd"/>
            <w:r w:rsidRPr="0021228A">
              <w:rPr>
                <w:rFonts w:eastAsiaTheme="minorHAnsi"/>
                <w:color w:val="000000"/>
                <w:lang w:eastAsia="en-US"/>
              </w:rPr>
              <w:t xml:space="preserve"> NOLFO, </w:t>
            </w:r>
            <w:r w:rsidRPr="0021228A">
              <w:rPr>
                <w:rFonts w:eastAsiaTheme="minorHAnsi"/>
                <w:i/>
                <w:iCs/>
                <w:color w:val="000000"/>
                <w:lang w:eastAsia="en-US"/>
              </w:rPr>
              <w:t>Il disordine internazionale. Lotte per la supremazia dopo la guerra fredda</w:t>
            </w:r>
            <w:r w:rsidRPr="0021228A">
              <w:rPr>
                <w:rFonts w:eastAsiaTheme="minorHAnsi"/>
                <w:color w:val="000000"/>
                <w:lang w:eastAsia="en-US"/>
              </w:rPr>
              <w:t xml:space="preserve">. Milano, Bruno Mondadori, 2012. </w:t>
            </w:r>
          </w:p>
          <w:p w:rsidR="009B4001" w:rsidRPr="0021228A" w:rsidRDefault="009B4001" w:rsidP="009B4001">
            <w:r w:rsidRPr="0021228A">
              <w:rPr>
                <w:rFonts w:eastAsiaTheme="minorHAnsi"/>
                <w:color w:val="000000"/>
                <w:lang w:eastAsia="en-US"/>
              </w:rPr>
              <w:t>ANTONIO VARSORI</w:t>
            </w:r>
            <w:r>
              <w:rPr>
                <w:rFonts w:eastAsiaTheme="minorHAnsi"/>
                <w:color w:val="000000"/>
                <w:lang w:eastAsia="en-US"/>
              </w:rPr>
              <w:t xml:space="preserve">, </w:t>
            </w:r>
            <w:r>
              <w:rPr>
                <w:rFonts w:eastAsiaTheme="minorHAnsi"/>
                <w:i/>
                <w:iCs/>
                <w:color w:val="000000"/>
                <w:lang w:eastAsia="en-US"/>
              </w:rPr>
              <w:t>Dalla rinascita al declino. Storia internazionale dell’Italia repubblicana</w:t>
            </w:r>
            <w:r>
              <w:rPr>
                <w:rFonts w:eastAsiaTheme="minorHAnsi"/>
                <w:iCs/>
                <w:color w:val="000000"/>
                <w:lang w:eastAsia="en-US"/>
              </w:rPr>
              <w:t>. Bologna, Il Mulino, 2022</w:t>
            </w:r>
          </w:p>
          <w:p w:rsidR="009B4001" w:rsidRDefault="009B4001" w:rsidP="007104EA">
            <w:proofErr w:type="spellStart"/>
            <w:r>
              <w:t>A.GIOVAGNOLI</w:t>
            </w:r>
            <w:proofErr w:type="spellEnd"/>
            <w:r>
              <w:t xml:space="preserve">, E. GIUNIPERO (a cura di), </w:t>
            </w:r>
            <w:r w:rsidRPr="005A46A4">
              <w:rPr>
                <w:i/>
              </w:rPr>
              <w:t>Cina, Europa, Stati Uniti. Dalla Guerra Fredda a un mondo multipolare</w:t>
            </w:r>
            <w:r>
              <w:t xml:space="preserve">. Milano, </w:t>
            </w:r>
            <w:proofErr w:type="spellStart"/>
            <w:r>
              <w:t>Guerini</w:t>
            </w:r>
            <w:proofErr w:type="spellEnd"/>
            <w:r>
              <w:t xml:space="preserve"> e Associati, 2023</w:t>
            </w:r>
          </w:p>
          <w:p w:rsidR="00A833F0" w:rsidRDefault="00A833F0" w:rsidP="00A833F0">
            <w:pPr>
              <w:rPr>
                <w:rFonts w:eastAsiaTheme="minorHAnsi"/>
                <w:color w:val="000000"/>
                <w:lang w:eastAsia="en-US"/>
              </w:rPr>
            </w:pPr>
            <w:r>
              <w:rPr>
                <w:rFonts w:eastAsiaTheme="minorHAnsi"/>
                <w:color w:val="000000"/>
                <w:lang w:eastAsia="en-US"/>
              </w:rPr>
              <w:t xml:space="preserve">FRANCESCO BARBAGALLO, </w:t>
            </w:r>
            <w:r>
              <w:rPr>
                <w:rFonts w:eastAsiaTheme="minorHAnsi"/>
                <w:i/>
                <w:iCs/>
                <w:color w:val="000000"/>
                <w:lang w:eastAsia="en-US"/>
              </w:rPr>
              <w:t>I cambiamenti nel mondo tra XX e XXI secolo</w:t>
            </w:r>
            <w:r>
              <w:rPr>
                <w:rFonts w:eastAsiaTheme="minorHAnsi"/>
                <w:color w:val="000000"/>
                <w:lang w:eastAsia="en-US"/>
              </w:rPr>
              <w:t xml:space="preserve">. </w:t>
            </w:r>
            <w:proofErr w:type="spellStart"/>
            <w:r>
              <w:rPr>
                <w:rFonts w:eastAsiaTheme="minorHAnsi"/>
                <w:color w:val="000000"/>
                <w:lang w:eastAsia="en-US"/>
              </w:rPr>
              <w:t>Bari-Roma</w:t>
            </w:r>
            <w:proofErr w:type="spellEnd"/>
            <w:r>
              <w:rPr>
                <w:rFonts w:eastAsiaTheme="minorHAnsi"/>
                <w:color w:val="000000"/>
                <w:lang w:eastAsia="en-US"/>
              </w:rPr>
              <w:t>, Ed. Laterza, 2021</w:t>
            </w:r>
          </w:p>
          <w:p w:rsidR="00232DF6" w:rsidRDefault="00232DF6" w:rsidP="007104EA"/>
          <w:p w:rsidR="009B4001" w:rsidRDefault="00A833F0" w:rsidP="007104EA">
            <w:r>
              <w:t>Di seguito, a</w:t>
            </w:r>
            <w:r w:rsidR="009B4001">
              <w:t>ltri volumi che affrontano temi e problemi trattati nel Corso:</w:t>
            </w:r>
          </w:p>
          <w:p w:rsidR="00A833F0" w:rsidRDefault="00A833F0" w:rsidP="007104EA"/>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FULVIO ATTINA’, </w:t>
            </w:r>
            <w:r w:rsidRPr="0021228A">
              <w:rPr>
                <w:rFonts w:eastAsiaTheme="minorHAnsi"/>
                <w:i/>
                <w:iCs/>
                <w:color w:val="000000"/>
                <w:lang w:eastAsia="en-US"/>
              </w:rPr>
              <w:t>Il sistema politico globale. Introduzione alle relazioni internazionali</w:t>
            </w:r>
            <w:r w:rsidRPr="0021228A">
              <w:rPr>
                <w:rFonts w:eastAsiaTheme="minorHAnsi"/>
                <w:color w:val="000000"/>
                <w:lang w:eastAsia="en-US"/>
              </w:rPr>
              <w:t xml:space="preserve">. Bari Laterza, 2003 </w:t>
            </w:r>
          </w:p>
          <w:p w:rsidR="009B415F" w:rsidRDefault="009B415F" w:rsidP="007104EA">
            <w:pPr>
              <w:rPr>
                <w:rFonts w:eastAsiaTheme="minorHAnsi"/>
                <w:color w:val="000000"/>
                <w:lang w:eastAsia="en-US"/>
              </w:rPr>
            </w:pPr>
            <w:r w:rsidRPr="0021228A">
              <w:rPr>
                <w:rFonts w:eastAsiaTheme="minorHAnsi"/>
                <w:color w:val="000000"/>
                <w:lang w:eastAsia="en-US"/>
              </w:rPr>
              <w:t xml:space="preserve">LUIGI BONANATE, </w:t>
            </w:r>
            <w:r w:rsidRPr="0021228A">
              <w:rPr>
                <w:rFonts w:eastAsiaTheme="minorHAnsi"/>
                <w:i/>
                <w:iCs/>
                <w:color w:val="000000"/>
                <w:lang w:eastAsia="en-US"/>
              </w:rPr>
              <w:t>La politica internazionale fra terrorismo e guerra</w:t>
            </w:r>
            <w:r w:rsidRPr="0021228A">
              <w:rPr>
                <w:rFonts w:eastAsiaTheme="minorHAnsi"/>
                <w:color w:val="000000"/>
                <w:lang w:eastAsia="en-US"/>
              </w:rPr>
              <w:t xml:space="preserve">. Bari, Laterza, 2005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FRANCO MAZZEI, </w:t>
            </w:r>
            <w:r w:rsidRPr="0021228A">
              <w:rPr>
                <w:rFonts w:eastAsiaTheme="minorHAnsi"/>
                <w:i/>
                <w:iCs/>
                <w:color w:val="000000"/>
                <w:lang w:eastAsia="en-US"/>
              </w:rPr>
              <w:t>Relazioni internazionali. Teorie e problemi</w:t>
            </w:r>
            <w:r w:rsidRPr="0021228A">
              <w:rPr>
                <w:rFonts w:eastAsiaTheme="minorHAnsi"/>
                <w:color w:val="000000"/>
                <w:lang w:eastAsia="en-US"/>
              </w:rPr>
              <w:t xml:space="preserve">. Ed. L’Orientale, 2003.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VALTER CORALLUZZO, </w:t>
            </w:r>
            <w:r w:rsidRPr="0021228A">
              <w:rPr>
                <w:rFonts w:eastAsiaTheme="minorHAnsi"/>
                <w:i/>
                <w:iCs/>
                <w:color w:val="000000"/>
                <w:lang w:eastAsia="en-US"/>
              </w:rPr>
              <w:t>Oltre il bipolarismo. Scenari e interpretazioni della politica mondiale a confronto</w:t>
            </w:r>
            <w:r w:rsidRPr="0021228A">
              <w:rPr>
                <w:rFonts w:eastAsiaTheme="minorHAnsi"/>
                <w:color w:val="000000"/>
                <w:lang w:eastAsia="en-US"/>
              </w:rPr>
              <w:t xml:space="preserve">. Ed. </w:t>
            </w:r>
            <w:proofErr w:type="spellStart"/>
            <w:r w:rsidRPr="0021228A">
              <w:rPr>
                <w:rFonts w:eastAsiaTheme="minorHAnsi"/>
                <w:color w:val="000000"/>
                <w:lang w:eastAsia="en-US"/>
              </w:rPr>
              <w:t>Morlacchi</w:t>
            </w:r>
            <w:proofErr w:type="spellEnd"/>
            <w:r w:rsidRPr="0021228A">
              <w:rPr>
                <w:rFonts w:eastAsiaTheme="minorHAnsi"/>
                <w:color w:val="000000"/>
                <w:lang w:eastAsia="en-US"/>
              </w:rPr>
              <w:t>, 2009</w:t>
            </w:r>
            <w:r>
              <w:rPr>
                <w:rFonts w:eastAsiaTheme="minorHAnsi"/>
                <w:color w:val="000000"/>
                <w:lang w:eastAsia="en-US"/>
              </w:rPr>
              <w:t>.</w:t>
            </w:r>
            <w:r w:rsidRPr="0021228A">
              <w:rPr>
                <w:rFonts w:eastAsiaTheme="minorHAnsi"/>
                <w:color w:val="000000"/>
                <w:lang w:eastAsia="en-US"/>
              </w:rPr>
              <w:t xml:space="preserve">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ENNIO DIODATO (a cura di), Relazioni Internazionali. Dalle tradizioni alle sfide. Roma, </w:t>
            </w:r>
            <w:proofErr w:type="spellStart"/>
            <w:r w:rsidRPr="0021228A">
              <w:rPr>
                <w:rFonts w:eastAsiaTheme="minorHAnsi"/>
                <w:color w:val="000000"/>
                <w:lang w:eastAsia="en-US"/>
              </w:rPr>
              <w:t>Carocci</w:t>
            </w:r>
            <w:proofErr w:type="spellEnd"/>
            <w:r w:rsidRPr="0021228A">
              <w:rPr>
                <w:rFonts w:eastAsiaTheme="minorHAnsi"/>
                <w:color w:val="000000"/>
                <w:lang w:eastAsia="en-US"/>
              </w:rPr>
              <w:t xml:space="preserve">, 2013.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BUZON BARRY, </w:t>
            </w:r>
            <w:r w:rsidRPr="0021228A">
              <w:rPr>
                <w:rFonts w:eastAsiaTheme="minorHAnsi"/>
                <w:i/>
                <w:iCs/>
                <w:color w:val="000000"/>
                <w:lang w:eastAsia="en-US"/>
              </w:rPr>
              <w:t>Il gioco delle potenze. La politica mondiale del XXI secolo</w:t>
            </w:r>
            <w:r w:rsidRPr="0021228A">
              <w:rPr>
                <w:rFonts w:eastAsiaTheme="minorHAnsi"/>
                <w:color w:val="000000"/>
                <w:lang w:eastAsia="en-US"/>
              </w:rPr>
              <w:t xml:space="preserve">. Milano, Università Bocconi, 2006 </w:t>
            </w:r>
          </w:p>
          <w:p w:rsidR="009B415F" w:rsidRPr="0021228A" w:rsidRDefault="009B415F" w:rsidP="007104EA">
            <w:pPr>
              <w:rPr>
                <w:rFonts w:eastAsiaTheme="minorHAnsi"/>
                <w:color w:val="000000"/>
                <w:lang w:eastAsia="en-US"/>
              </w:rPr>
            </w:pPr>
            <w:r w:rsidRPr="0021228A">
              <w:rPr>
                <w:rFonts w:eastAsiaTheme="minorHAnsi"/>
                <w:color w:val="000000"/>
                <w:lang w:eastAsia="en-US"/>
              </w:rPr>
              <w:lastRenderedPageBreak/>
              <w:t xml:space="preserve">FEDERICO ROMERO, </w:t>
            </w:r>
            <w:r w:rsidRPr="0021228A">
              <w:rPr>
                <w:rFonts w:eastAsiaTheme="minorHAnsi"/>
                <w:i/>
                <w:iCs/>
                <w:color w:val="000000"/>
                <w:lang w:eastAsia="en-US"/>
              </w:rPr>
              <w:t>Storia della guerra fredda. L’ultimo conflitto per l’Europa</w:t>
            </w:r>
            <w:r w:rsidRPr="0021228A">
              <w:rPr>
                <w:rFonts w:eastAsiaTheme="minorHAnsi"/>
                <w:color w:val="000000"/>
                <w:lang w:eastAsia="en-US"/>
              </w:rPr>
              <w:t xml:space="preserve">. Einaudi, Torino, 2009.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JOSEPH SMITH, </w:t>
            </w:r>
            <w:r w:rsidRPr="0021228A">
              <w:rPr>
                <w:rFonts w:eastAsiaTheme="minorHAnsi"/>
                <w:i/>
                <w:iCs/>
                <w:color w:val="000000"/>
                <w:lang w:eastAsia="en-US"/>
              </w:rPr>
              <w:t>La guerra fredda</w:t>
            </w:r>
            <w:r w:rsidRPr="0021228A">
              <w:rPr>
                <w:rFonts w:eastAsiaTheme="minorHAnsi"/>
                <w:color w:val="000000"/>
                <w:lang w:eastAsia="en-US"/>
              </w:rPr>
              <w:t xml:space="preserve">. Bologna, Il Mulino, 2000.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FEDERICO ROMERO – ANTONIO VARSORI (a cura di), </w:t>
            </w:r>
            <w:r w:rsidRPr="0021228A">
              <w:rPr>
                <w:rFonts w:eastAsiaTheme="minorHAnsi"/>
                <w:i/>
                <w:iCs/>
                <w:color w:val="000000"/>
                <w:lang w:eastAsia="en-US"/>
              </w:rPr>
              <w:t>Nazione, interdipendenza, integrazione. Le relazioni internazionali dell’Italia (1917-1989)</w:t>
            </w:r>
            <w:r w:rsidRPr="0021228A">
              <w:rPr>
                <w:rFonts w:eastAsiaTheme="minorHAnsi"/>
                <w:color w:val="000000"/>
                <w:lang w:eastAsia="en-US"/>
              </w:rPr>
              <w:t xml:space="preserve">. 2 Volumi. Roma, </w:t>
            </w:r>
            <w:proofErr w:type="spellStart"/>
            <w:r w:rsidRPr="0021228A">
              <w:rPr>
                <w:rFonts w:eastAsiaTheme="minorHAnsi"/>
                <w:color w:val="000000"/>
                <w:lang w:eastAsia="en-US"/>
              </w:rPr>
              <w:t>Carocci</w:t>
            </w:r>
            <w:proofErr w:type="spellEnd"/>
            <w:r w:rsidRPr="0021228A">
              <w:rPr>
                <w:rFonts w:eastAsiaTheme="minorHAnsi"/>
                <w:color w:val="000000"/>
                <w:lang w:eastAsia="en-US"/>
              </w:rPr>
              <w:t xml:space="preserve">, 2005 e 2007. </w:t>
            </w:r>
          </w:p>
          <w:p w:rsidR="009B415F" w:rsidRPr="0021228A" w:rsidRDefault="009B415F" w:rsidP="007104EA">
            <w:pPr>
              <w:rPr>
                <w:rFonts w:eastAsiaTheme="minorHAnsi"/>
                <w:color w:val="000000"/>
                <w:lang w:eastAsia="en-US"/>
              </w:rPr>
            </w:pPr>
            <w:r w:rsidRPr="0021228A">
              <w:rPr>
                <w:rFonts w:eastAsiaTheme="minorHAnsi"/>
                <w:color w:val="000000"/>
                <w:lang w:eastAsia="en-US"/>
              </w:rPr>
              <w:t xml:space="preserve">LUCIANO TOSI (a cura di), </w:t>
            </w:r>
            <w:r w:rsidRPr="0021228A">
              <w:rPr>
                <w:rFonts w:eastAsiaTheme="minorHAnsi"/>
                <w:i/>
                <w:iCs/>
                <w:color w:val="000000"/>
                <w:lang w:eastAsia="en-US"/>
              </w:rPr>
              <w:t>L’Italia e le organizzazioni internazionali. Diplomazia multilaterale nel Novecento</w:t>
            </w:r>
            <w:r w:rsidRPr="0021228A">
              <w:rPr>
                <w:rFonts w:eastAsiaTheme="minorHAnsi"/>
                <w:color w:val="000000"/>
                <w:lang w:eastAsia="en-US"/>
              </w:rPr>
              <w:t xml:space="preserve">. CEDAM, Padova, 1999. </w:t>
            </w:r>
          </w:p>
          <w:p w:rsidR="009B415F" w:rsidRDefault="009B415F" w:rsidP="007104EA">
            <w:pPr>
              <w:rPr>
                <w:rFonts w:eastAsiaTheme="minorHAnsi"/>
                <w:color w:val="000000"/>
                <w:lang w:eastAsia="en-US"/>
              </w:rPr>
            </w:pPr>
            <w:r w:rsidRPr="0021228A">
              <w:rPr>
                <w:rFonts w:eastAsiaTheme="minorHAnsi"/>
                <w:color w:val="000000"/>
                <w:lang w:eastAsia="en-US"/>
              </w:rPr>
              <w:t xml:space="preserve">CARLO M. SANTORO, </w:t>
            </w:r>
            <w:r w:rsidRPr="0021228A">
              <w:rPr>
                <w:rFonts w:eastAsiaTheme="minorHAnsi"/>
                <w:i/>
                <w:iCs/>
                <w:color w:val="000000"/>
                <w:lang w:eastAsia="en-US"/>
              </w:rPr>
              <w:t>La politica estera di una media potenza. L’Italia dall’Unità a oggi</w:t>
            </w:r>
            <w:r w:rsidRPr="0021228A">
              <w:rPr>
                <w:rFonts w:eastAsiaTheme="minorHAnsi"/>
                <w:color w:val="000000"/>
                <w:lang w:eastAsia="en-US"/>
              </w:rPr>
              <w:t xml:space="preserve">. Bologna, Il Mulino, 1991. </w:t>
            </w:r>
          </w:p>
          <w:p w:rsidR="009B415F" w:rsidRPr="00BA0F23" w:rsidRDefault="009B415F" w:rsidP="007104EA">
            <w:pPr>
              <w:rPr>
                <w:rFonts w:eastAsiaTheme="minorHAnsi"/>
                <w:color w:val="000000"/>
                <w:lang w:eastAsia="en-US"/>
              </w:rPr>
            </w:pPr>
            <w:r>
              <w:rPr>
                <w:rFonts w:eastAsiaTheme="minorHAnsi"/>
                <w:color w:val="000000"/>
                <w:lang w:eastAsia="en-US"/>
              </w:rPr>
              <w:t xml:space="preserve">VALTER CORALLUZZO, </w:t>
            </w:r>
            <w:r>
              <w:rPr>
                <w:rFonts w:eastAsiaTheme="minorHAnsi"/>
                <w:i/>
                <w:color w:val="000000"/>
                <w:lang w:eastAsia="en-US"/>
              </w:rPr>
              <w:t>La politica estera dell’Italia repubblicana (1946-1992). Modello di analisi e Studio di casi</w:t>
            </w:r>
            <w:r>
              <w:rPr>
                <w:rFonts w:eastAsiaTheme="minorHAnsi"/>
                <w:color w:val="000000"/>
                <w:lang w:eastAsia="en-US"/>
              </w:rPr>
              <w:t>. Milano, Franco Angeli, 2000</w:t>
            </w:r>
          </w:p>
          <w:p w:rsidR="009B415F" w:rsidRPr="00BA0F23" w:rsidRDefault="009B415F" w:rsidP="007104EA">
            <w:r>
              <w:t xml:space="preserve">OTTAVIO BARIE’, </w:t>
            </w:r>
            <w:r>
              <w:rPr>
                <w:i/>
              </w:rPr>
              <w:t>Dalla guerra fredda alla grande crisi. Il nuovo mondo delle relazioni internazionali</w:t>
            </w:r>
            <w:r>
              <w:t>. Bologna, Il Mulino,2013</w:t>
            </w:r>
          </w:p>
          <w:p w:rsidR="009B415F" w:rsidRPr="00BA0F23" w:rsidRDefault="009B415F" w:rsidP="007104EA">
            <w:pPr>
              <w:rPr>
                <w:rFonts w:eastAsiaTheme="minorHAnsi"/>
                <w:color w:val="000000"/>
                <w:lang w:eastAsia="en-US"/>
              </w:rPr>
            </w:pPr>
            <w:r>
              <w:rPr>
                <w:rFonts w:eastAsiaTheme="minorHAnsi"/>
                <w:color w:val="000000"/>
                <w:lang w:eastAsia="en-US"/>
              </w:rPr>
              <w:t xml:space="preserve">ALDO </w:t>
            </w:r>
            <w:r w:rsidRPr="00BA0F23">
              <w:rPr>
                <w:rFonts w:eastAsiaTheme="minorHAnsi"/>
                <w:color w:val="000000"/>
                <w:lang w:eastAsia="en-US"/>
              </w:rPr>
              <w:t xml:space="preserve">FERRARA, </w:t>
            </w:r>
            <w:proofErr w:type="spellStart"/>
            <w:r w:rsidRPr="00BA0F23">
              <w:rPr>
                <w:rFonts w:eastAsiaTheme="minorHAnsi"/>
                <w:color w:val="000000"/>
                <w:lang w:eastAsia="en-US"/>
              </w:rPr>
              <w:t>A.</w:t>
            </w:r>
            <w:r>
              <w:rPr>
                <w:rFonts w:eastAsiaTheme="minorHAnsi"/>
                <w:color w:val="000000"/>
                <w:lang w:eastAsia="en-US"/>
              </w:rPr>
              <w:t>COLELLA</w:t>
            </w:r>
            <w:proofErr w:type="spellEnd"/>
            <w:r>
              <w:rPr>
                <w:rFonts w:eastAsiaTheme="minorHAnsi"/>
                <w:color w:val="000000"/>
                <w:lang w:eastAsia="en-US"/>
              </w:rPr>
              <w:t xml:space="preserve">, P. NICOTRI (a cura di), </w:t>
            </w:r>
            <w:r>
              <w:rPr>
                <w:rFonts w:eastAsiaTheme="minorHAnsi"/>
                <w:i/>
                <w:color w:val="000000"/>
                <w:lang w:eastAsia="en-US"/>
              </w:rPr>
              <w:t xml:space="preserve">Oil </w:t>
            </w:r>
            <w:proofErr w:type="spellStart"/>
            <w:r>
              <w:rPr>
                <w:rFonts w:eastAsiaTheme="minorHAnsi"/>
                <w:i/>
                <w:color w:val="000000"/>
                <w:lang w:eastAsia="en-US"/>
              </w:rPr>
              <w:t>Geopolitics</w:t>
            </w:r>
            <w:proofErr w:type="spellEnd"/>
            <w:r>
              <w:rPr>
                <w:rFonts w:eastAsiaTheme="minorHAnsi"/>
                <w:i/>
                <w:color w:val="000000"/>
                <w:lang w:eastAsia="en-US"/>
              </w:rPr>
              <w:t>. Le condotte insostenibili</w:t>
            </w:r>
            <w:r>
              <w:rPr>
                <w:rFonts w:eastAsiaTheme="minorHAnsi"/>
                <w:color w:val="000000"/>
                <w:lang w:eastAsia="en-US"/>
              </w:rPr>
              <w:t>. Lugano, Agorà, 2019</w:t>
            </w:r>
            <w:r w:rsidRPr="00BA0F23">
              <w:rPr>
                <w:rFonts w:eastAsiaTheme="minorHAnsi"/>
                <w:color w:val="000000"/>
                <w:lang w:eastAsia="en-US"/>
              </w:rPr>
              <w:t xml:space="preserve"> </w:t>
            </w:r>
          </w:p>
          <w:p w:rsidR="005A46A4" w:rsidRDefault="009B415F" w:rsidP="007104EA">
            <w:r>
              <w:t xml:space="preserve">MATTEO DIAN, </w:t>
            </w:r>
            <w:r>
              <w:rPr>
                <w:i/>
                <w:iCs/>
              </w:rPr>
              <w:t>La Cina, gli Stati Uniti e il futuro dell’ordine internazionale</w:t>
            </w:r>
            <w:r>
              <w:t xml:space="preserve">. Bologna, Il Mulino, 2021  </w:t>
            </w:r>
          </w:p>
          <w:p w:rsidR="009B415F" w:rsidRPr="000A2E51" w:rsidRDefault="009B415F" w:rsidP="005A46A4"/>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lastRenderedPageBreak/>
              <w:t>Modalità di verifica dell’apprendimento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0C0880" w:rsidRDefault="009B415F" w:rsidP="007104EA"/>
          <w:p w:rsidR="009B415F" w:rsidRDefault="009B415F" w:rsidP="007104EA">
            <w:r w:rsidRPr="00A75D05">
              <w:t>L’esame consiste</w:t>
            </w:r>
            <w:r>
              <w:t xml:space="preserve"> di norma </w:t>
            </w:r>
            <w:r w:rsidRPr="00A75D05">
              <w:t xml:space="preserve">nello svolgimento di una </w:t>
            </w:r>
            <w:r w:rsidRPr="00ED2342">
              <w:rPr>
                <w:b/>
              </w:rPr>
              <w:t xml:space="preserve">prova </w:t>
            </w:r>
            <w:r>
              <w:rPr>
                <w:b/>
              </w:rPr>
              <w:t xml:space="preserve">orale </w:t>
            </w:r>
            <w:r>
              <w:rPr>
                <w:bCs/>
              </w:rPr>
              <w:t xml:space="preserve">(modalità questa che può essere svolta presso la sede centrale di Roma) </w:t>
            </w:r>
            <w:r>
              <w:rPr>
                <w:b/>
              </w:rPr>
              <w:t>o scritta,</w:t>
            </w:r>
            <w:r w:rsidRPr="00A75D05">
              <w:t xml:space="preserve"> tendente ad accertare le capacità di analisi e rielab</w:t>
            </w:r>
            <w:r>
              <w:t>orazione dei concetti acquisiti</w:t>
            </w:r>
            <w:r w:rsidRPr="00A75D05">
              <w:t xml:space="preserve"> </w:t>
            </w:r>
            <w:r>
              <w:t>e di una serie di attività (</w:t>
            </w:r>
            <w:proofErr w:type="spellStart"/>
            <w:r w:rsidRPr="00C347B4">
              <w:rPr>
                <w:b/>
              </w:rPr>
              <w:t>Etivity</w:t>
            </w:r>
            <w:proofErr w:type="spellEnd"/>
            <w:r>
              <w:t xml:space="preserve">) svolte durante il corso nelle </w:t>
            </w:r>
            <w:r w:rsidRPr="00C347B4">
              <w:rPr>
                <w:b/>
              </w:rPr>
              <w:t>classi virtuali</w:t>
            </w:r>
            <w:r>
              <w:t>.</w:t>
            </w:r>
          </w:p>
          <w:p w:rsidR="009B415F" w:rsidRPr="00A75D05" w:rsidRDefault="009B415F" w:rsidP="007104EA">
            <w:r>
              <w:t>L’esame di profitto può essere effettuato in forma orale o scritta previa prenotazione da parte dello studente.</w:t>
            </w:r>
          </w:p>
          <w:p w:rsidR="009B415F" w:rsidRDefault="009B415F" w:rsidP="007104EA">
            <w:r>
              <w:t xml:space="preserve">I risultati di apprendimento attesi circa le conoscenze della materia sono valutati dalle prove orale o scritta e, in itinere, attraverso le </w:t>
            </w:r>
            <w:proofErr w:type="spellStart"/>
            <w:r>
              <w:t>Etivity</w:t>
            </w:r>
            <w:proofErr w:type="spellEnd"/>
            <w:r>
              <w:t xml:space="preserve"> proposte ogni mese. </w:t>
            </w:r>
          </w:p>
          <w:p w:rsidR="009B415F" w:rsidRPr="00FC5260" w:rsidRDefault="009B415F" w:rsidP="007104EA">
            <w:pPr>
              <w:pStyle w:val="Default"/>
              <w:jc w:val="both"/>
              <w:rPr>
                <w:lang w:val="it-IT"/>
              </w:rPr>
            </w:pPr>
            <w:r w:rsidRPr="00FC5260">
              <w:rPr>
                <w:lang w:val="it-IT"/>
              </w:rPr>
              <w:t xml:space="preserve">La </w:t>
            </w:r>
            <w:r w:rsidRPr="00FC5260">
              <w:rPr>
                <w:b/>
                <w:lang w:val="it-IT"/>
              </w:rPr>
              <w:t>prova orale</w:t>
            </w:r>
            <w:r w:rsidRPr="00FC5260">
              <w:rPr>
                <w:lang w:val="it-IT"/>
              </w:rPr>
              <w:t xml:space="preserve"> consiste in un colloquio basato su un massimo di tre domande relative ai contenuti dell’intero programma dell’insegnamento, volte ad accertare il livello di preparazione dello studente tramite la capacità di analisi, la proprietà di linguaggio e la capacità di rielaborazione dei concetti acquisiti. Ad ogni risposta esatta viene assegnato un massimo di 10 punti</w:t>
            </w:r>
          </w:p>
          <w:p w:rsidR="009B415F" w:rsidRPr="00FC5260" w:rsidRDefault="009B415F" w:rsidP="007104EA">
            <w:pPr>
              <w:pStyle w:val="Default"/>
              <w:jc w:val="both"/>
              <w:rPr>
                <w:lang w:val="it-IT"/>
              </w:rPr>
            </w:pPr>
            <w:r w:rsidRPr="00FC5260">
              <w:rPr>
                <w:lang w:val="it-IT"/>
              </w:rPr>
              <w:t xml:space="preserve">La </w:t>
            </w:r>
            <w:r w:rsidRPr="00FC5260">
              <w:rPr>
                <w:b/>
                <w:lang w:val="it-IT"/>
              </w:rPr>
              <w:t>prova scritta</w:t>
            </w:r>
            <w:r w:rsidRPr="00FC5260">
              <w:rPr>
                <w:lang w:val="it-IT"/>
              </w:rPr>
              <w:t>, si articola in 30 test a risposta multipla, con 1 punto assegnato a ogni risposta esatta.</w:t>
            </w:r>
          </w:p>
          <w:p w:rsidR="009B415F" w:rsidRPr="00FC5260" w:rsidRDefault="009B415F" w:rsidP="007104EA">
            <w:pPr>
              <w:pStyle w:val="Default"/>
              <w:jc w:val="both"/>
              <w:rPr>
                <w:lang w:val="it-IT"/>
              </w:rPr>
            </w:pPr>
            <w:r w:rsidRPr="00FC5260">
              <w:rPr>
                <w:lang w:val="it-IT"/>
              </w:rPr>
              <w:t xml:space="preserve">Alla </w:t>
            </w:r>
            <w:proofErr w:type="spellStart"/>
            <w:r w:rsidRPr="00FC5260">
              <w:rPr>
                <w:b/>
                <w:lang w:val="it-IT"/>
              </w:rPr>
              <w:t>Etivity</w:t>
            </w:r>
            <w:proofErr w:type="spellEnd"/>
            <w:r w:rsidRPr="00FC5260">
              <w:rPr>
                <w:lang w:val="it-IT"/>
              </w:rPr>
              <w:t xml:space="preserve"> svolta, dopo l’approvazione del docente, viene assegnato 1 punto nella valutazione dell’esame orale o scritto.</w:t>
            </w:r>
          </w:p>
          <w:p w:rsidR="009B415F" w:rsidRPr="001B3E8D" w:rsidRDefault="009B415F" w:rsidP="007104EA">
            <w:r>
              <w:rPr>
                <w:rFonts w:ascii="Cambria" w:hAnsi="Cambria" w:cs="Cambria"/>
              </w:rPr>
              <w:t xml:space="preserve"> </w:t>
            </w:r>
          </w:p>
        </w:tc>
      </w:tr>
      <w:tr w:rsidR="009B415F" w:rsidRPr="001B3E8D" w:rsidTr="007104E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D11B3C" w:rsidRDefault="009B415F" w:rsidP="007104EA">
            <w:pPr>
              <w:rPr>
                <w:b/>
              </w:rPr>
            </w:pPr>
            <w:r w:rsidRPr="00D11B3C">
              <w:rPr>
                <w:b/>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B415F" w:rsidRPr="001B3E8D" w:rsidRDefault="009B415F" w:rsidP="007104EA">
            <w:r w:rsidRPr="001B3E8D">
              <w:t>L’assegnazione dell’</w:t>
            </w:r>
            <w:r w:rsidRPr="001B3E8D">
              <w:rPr>
                <w:b/>
                <w:bCs/>
              </w:rPr>
              <w:t>elaborato finale</w:t>
            </w:r>
            <w:r>
              <w:t xml:space="preserve"> </w:t>
            </w:r>
            <w:r w:rsidRPr="001B3E8D">
              <w:t>avverrà sulla base di un colloquio con il docente in cui lo studente manifesterà i propri specifici </w:t>
            </w:r>
            <w:r w:rsidRPr="001B3E8D">
              <w:rPr>
                <w:b/>
                <w:bCs/>
              </w:rPr>
              <w:t>interessi</w:t>
            </w:r>
            <w:r w:rsidRPr="001B3E8D">
              <w:t> in relazione a qualche argomento che intende approfondire; non esistono</w:t>
            </w:r>
            <w:r>
              <w:t xml:space="preserve"> </w:t>
            </w:r>
            <w:r w:rsidRPr="001B3E8D">
              <w:rPr>
                <w:b/>
                <w:bCs/>
              </w:rPr>
              <w:t>preclusioni</w:t>
            </w:r>
            <w:r>
              <w:t xml:space="preserve"> </w:t>
            </w:r>
            <w:r w:rsidRPr="001B3E8D">
              <w:t>alla richies</w:t>
            </w:r>
            <w:r>
              <w:t>ta di assegnazione della tesi.</w:t>
            </w:r>
          </w:p>
        </w:tc>
      </w:tr>
    </w:tbl>
    <w:p w:rsidR="009B415F" w:rsidRDefault="009B415F" w:rsidP="00DF4C74">
      <w:pPr>
        <w:spacing w:line="276" w:lineRule="auto"/>
        <w:jc w:val="both"/>
        <w:rPr>
          <w:rFonts w:ascii="Arial Narrow" w:hAnsi="Arial Narrow"/>
        </w:rPr>
      </w:pPr>
    </w:p>
    <w:sectPr w:rsidR="009B415F" w:rsidSect="008D1BDC">
      <w:headerReference w:type="even" r:id="rId9"/>
      <w:headerReference w:type="default" r:id="rId10"/>
      <w:footerReference w:type="even" r:id="rId11"/>
      <w:footerReference w:type="default" r:id="rId12"/>
      <w:pgSz w:w="11906" w:h="16838"/>
      <w:pgMar w:top="357" w:right="851" w:bottom="1134" w:left="992" w:header="709"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D7" w:rsidRDefault="00B155D7">
      <w:r>
        <w:separator/>
      </w:r>
    </w:p>
  </w:endnote>
  <w:endnote w:type="continuationSeparator" w:id="0">
    <w:p w:rsidR="00B155D7" w:rsidRDefault="00B15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altName w:val="Candara"/>
    <w:charset w:val="00"/>
    <w:family w:val="swiss"/>
    <w:pitch w:val="variable"/>
    <w:sig w:usb0="00000001" w:usb1="00000000" w:usb2="00000000" w:usb3="00000000" w:csb0="00000093" w:csb1="00000000"/>
  </w:font>
  <w:font w:name="Droid Sans Fallback">
    <w:altName w:val="Liberation Mon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F0" w:rsidRDefault="002D41F9" w:rsidP="003D5B27">
    <w:pPr>
      <w:pStyle w:val="Pidipagina"/>
      <w:framePr w:wrap="around" w:vAnchor="text" w:hAnchor="margin" w:xAlign="center" w:y="1"/>
      <w:rPr>
        <w:rStyle w:val="Numeropagina"/>
      </w:rPr>
    </w:pPr>
    <w:r>
      <w:rPr>
        <w:rStyle w:val="Numeropagina"/>
      </w:rPr>
      <w:fldChar w:fldCharType="begin"/>
    </w:r>
    <w:r w:rsidR="008424F0">
      <w:rPr>
        <w:rStyle w:val="Numeropagina"/>
      </w:rPr>
      <w:instrText xml:space="preserve">PAGE  </w:instrText>
    </w:r>
    <w:r>
      <w:rPr>
        <w:rStyle w:val="Numeropagina"/>
      </w:rPr>
      <w:fldChar w:fldCharType="separate"/>
    </w:r>
    <w:r w:rsidR="008424F0">
      <w:rPr>
        <w:rStyle w:val="Numeropagina"/>
        <w:noProof/>
      </w:rPr>
      <w:t>4</w:t>
    </w:r>
    <w:r>
      <w:rPr>
        <w:rStyle w:val="Numeropagina"/>
      </w:rPr>
      <w:fldChar w:fldCharType="end"/>
    </w:r>
  </w:p>
  <w:p w:rsidR="008424F0" w:rsidRDefault="008424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F0" w:rsidRDefault="008424F0" w:rsidP="00FF7C96">
    <w:pPr>
      <w:pStyle w:val="Pidipagina"/>
      <w:jc w:val="center"/>
      <w:rPr>
        <w:b/>
        <w:color w:val="808080" w:themeColor="background1" w:themeShade="80"/>
        <w:sz w:val="16"/>
        <w:szCs w:val="16"/>
      </w:rPr>
    </w:pPr>
  </w:p>
  <w:p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D7" w:rsidRDefault="00B155D7">
      <w:r>
        <w:separator/>
      </w:r>
    </w:p>
  </w:footnote>
  <w:footnote w:type="continuationSeparator" w:id="0">
    <w:p w:rsidR="00B155D7" w:rsidRDefault="00B15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F0" w:rsidRDefault="002D41F9" w:rsidP="00093485">
    <w:pPr>
      <w:pStyle w:val="Intestazione"/>
      <w:framePr w:wrap="around" w:vAnchor="text" w:hAnchor="margin" w:xAlign="center" w:y="1"/>
      <w:rPr>
        <w:rStyle w:val="Numeropagina"/>
      </w:rPr>
    </w:pPr>
    <w:r>
      <w:rPr>
        <w:rStyle w:val="Numeropagina"/>
      </w:rPr>
      <w:fldChar w:fldCharType="begin"/>
    </w:r>
    <w:r w:rsidR="008424F0">
      <w:rPr>
        <w:rStyle w:val="Numeropagina"/>
      </w:rPr>
      <w:instrText xml:space="preserve">PAGE  </w:instrText>
    </w:r>
    <w:r>
      <w:rPr>
        <w:rStyle w:val="Numeropagina"/>
      </w:rPr>
      <w:fldChar w:fldCharType="separate"/>
    </w:r>
    <w:r w:rsidR="008424F0">
      <w:rPr>
        <w:rStyle w:val="Numeropagina"/>
        <w:noProof/>
      </w:rPr>
      <w:t>4</w:t>
    </w:r>
    <w:r>
      <w:rPr>
        <w:rStyle w:val="Numeropagina"/>
      </w:rPr>
      <w:fldChar w:fldCharType="end"/>
    </w:r>
  </w:p>
  <w:p w:rsidR="008424F0" w:rsidRDefault="008424F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F0" w:rsidRDefault="008424F0" w:rsidP="006966AB">
    <w:pPr>
      <w:pStyle w:val="Intestazione"/>
      <w:tabs>
        <w:tab w:val="left" w:pos="7920"/>
      </w:tabs>
      <w:jc w:val="center"/>
    </w:pPr>
    <w:r w:rsidRPr="00641B84">
      <w:rPr>
        <w:noProof/>
      </w:rPr>
      <w:drawing>
        <wp:inline distT="0" distB="0" distL="0" distR="0">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rsidR="008424F0" w:rsidRDefault="008424F0" w:rsidP="00300E2C">
    <w:pPr>
      <w:pStyle w:val="Intestazione"/>
      <w:tabs>
        <w:tab w:val="left" w:pos="7920"/>
      </w:tabs>
      <w:jc w:val="center"/>
      <w:rPr>
        <w:lang w:val="en-GB"/>
      </w:rPr>
    </w:pPr>
  </w:p>
  <w:p w:rsidR="008424F0" w:rsidRPr="00FB38B8" w:rsidRDefault="008424F0" w:rsidP="00300E2C">
    <w:pPr>
      <w:pStyle w:val="Intestazione"/>
      <w:tabs>
        <w:tab w:val="left" w:pos="7920"/>
      </w:tabs>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8B523F"/>
    <w:multiLevelType w:val="hybridMultilevel"/>
    <w:tmpl w:val="D3503314"/>
    <w:lvl w:ilvl="0" w:tplc="11181CD8">
      <w:start w:val="202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6310B3"/>
    <w:multiLevelType w:val="hybridMultilevel"/>
    <w:tmpl w:val="6F3E37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28"/>
  </w:num>
  <w:num w:numId="4">
    <w:abstractNumId w:val="18"/>
  </w:num>
  <w:num w:numId="5">
    <w:abstractNumId w:val="26"/>
  </w:num>
  <w:num w:numId="6">
    <w:abstractNumId w:val="34"/>
  </w:num>
  <w:num w:numId="7">
    <w:abstractNumId w:val="32"/>
  </w:num>
  <w:num w:numId="8">
    <w:abstractNumId w:val="14"/>
  </w:num>
  <w:num w:numId="9">
    <w:abstractNumId w:val="24"/>
  </w:num>
  <w:num w:numId="10">
    <w:abstractNumId w:val="6"/>
  </w:num>
  <w:num w:numId="11">
    <w:abstractNumId w:val="38"/>
  </w:num>
  <w:num w:numId="12">
    <w:abstractNumId w:val="20"/>
  </w:num>
  <w:num w:numId="13">
    <w:abstractNumId w:val="23"/>
  </w:num>
  <w:num w:numId="14">
    <w:abstractNumId w:val="1"/>
  </w:num>
  <w:num w:numId="15">
    <w:abstractNumId w:val="31"/>
  </w:num>
  <w:num w:numId="16">
    <w:abstractNumId w:val="25"/>
  </w:num>
  <w:num w:numId="17">
    <w:abstractNumId w:val="9"/>
  </w:num>
  <w:num w:numId="18">
    <w:abstractNumId w:val="19"/>
  </w:num>
  <w:num w:numId="19">
    <w:abstractNumId w:val="30"/>
  </w:num>
  <w:num w:numId="20">
    <w:abstractNumId w:val="37"/>
  </w:num>
  <w:num w:numId="21">
    <w:abstractNumId w:val="22"/>
  </w:num>
  <w:num w:numId="22">
    <w:abstractNumId w:val="29"/>
  </w:num>
  <w:num w:numId="23">
    <w:abstractNumId w:val="5"/>
  </w:num>
  <w:num w:numId="24">
    <w:abstractNumId w:val="35"/>
  </w:num>
  <w:num w:numId="25">
    <w:abstractNumId w:val="13"/>
  </w:num>
  <w:num w:numId="26">
    <w:abstractNumId w:val="12"/>
  </w:num>
  <w:num w:numId="27">
    <w:abstractNumId w:val="8"/>
  </w:num>
  <w:num w:numId="28">
    <w:abstractNumId w:val="27"/>
  </w:num>
  <w:num w:numId="29">
    <w:abstractNumId w:val="33"/>
  </w:num>
  <w:num w:numId="30">
    <w:abstractNumId w:val="2"/>
  </w:num>
  <w:num w:numId="31">
    <w:abstractNumId w:val="16"/>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3"/>
  </w:num>
  <w:num w:numId="37">
    <w:abstractNumId w:val="11"/>
  </w:num>
  <w:num w:numId="38">
    <w:abstractNumId w:val="17"/>
  </w:num>
  <w:num w:numId="39">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48AB"/>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2DF6"/>
    <w:rsid w:val="002350E6"/>
    <w:rsid w:val="00236193"/>
    <w:rsid w:val="002361BD"/>
    <w:rsid w:val="00240B9C"/>
    <w:rsid w:val="00252EC0"/>
    <w:rsid w:val="0025757C"/>
    <w:rsid w:val="00260C9F"/>
    <w:rsid w:val="00264C0E"/>
    <w:rsid w:val="00266F32"/>
    <w:rsid w:val="002675E2"/>
    <w:rsid w:val="002706C8"/>
    <w:rsid w:val="00270BB6"/>
    <w:rsid w:val="0027183E"/>
    <w:rsid w:val="00272156"/>
    <w:rsid w:val="0027770F"/>
    <w:rsid w:val="002820B3"/>
    <w:rsid w:val="002838C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41F9"/>
    <w:rsid w:val="002D5062"/>
    <w:rsid w:val="002D51ED"/>
    <w:rsid w:val="002E14C0"/>
    <w:rsid w:val="002E30E0"/>
    <w:rsid w:val="002E6D70"/>
    <w:rsid w:val="002F0406"/>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3972"/>
    <w:rsid w:val="004368C3"/>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2A43"/>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A4"/>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3B84"/>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7D27"/>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7B9A"/>
    <w:rsid w:val="008A223F"/>
    <w:rsid w:val="008A3460"/>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4001"/>
    <w:rsid w:val="009B415F"/>
    <w:rsid w:val="009B69C3"/>
    <w:rsid w:val="009C0C15"/>
    <w:rsid w:val="009C0E0F"/>
    <w:rsid w:val="009C3EC7"/>
    <w:rsid w:val="009C491E"/>
    <w:rsid w:val="009D7AAC"/>
    <w:rsid w:val="009E3147"/>
    <w:rsid w:val="009F0A5E"/>
    <w:rsid w:val="009F1C7C"/>
    <w:rsid w:val="009F1F82"/>
    <w:rsid w:val="009F6435"/>
    <w:rsid w:val="00A00905"/>
    <w:rsid w:val="00A014B5"/>
    <w:rsid w:val="00A017FB"/>
    <w:rsid w:val="00A01822"/>
    <w:rsid w:val="00A01FA6"/>
    <w:rsid w:val="00A0216C"/>
    <w:rsid w:val="00A0272B"/>
    <w:rsid w:val="00A07498"/>
    <w:rsid w:val="00A12479"/>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3F0"/>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5D7"/>
    <w:rsid w:val="00B15D75"/>
    <w:rsid w:val="00B16A57"/>
    <w:rsid w:val="00B178F8"/>
    <w:rsid w:val="00B20C6F"/>
    <w:rsid w:val="00B23A29"/>
    <w:rsid w:val="00B266F3"/>
    <w:rsid w:val="00B33657"/>
    <w:rsid w:val="00B3550F"/>
    <w:rsid w:val="00B36F7C"/>
    <w:rsid w:val="00B37C1F"/>
    <w:rsid w:val="00B4674D"/>
    <w:rsid w:val="00B46BD2"/>
    <w:rsid w:val="00B46E7B"/>
    <w:rsid w:val="00B47904"/>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102"/>
    <w:rsid w:val="00BA62A5"/>
    <w:rsid w:val="00BA7AD7"/>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0490"/>
    <w:rsid w:val="00C748A9"/>
    <w:rsid w:val="00C807F8"/>
    <w:rsid w:val="00C814DC"/>
    <w:rsid w:val="00C87584"/>
    <w:rsid w:val="00C93893"/>
    <w:rsid w:val="00C95916"/>
    <w:rsid w:val="00CA1108"/>
    <w:rsid w:val="00CA460E"/>
    <w:rsid w:val="00CA4A7C"/>
    <w:rsid w:val="00CA66F7"/>
    <w:rsid w:val="00CB0B5E"/>
    <w:rsid w:val="00CC0DC9"/>
    <w:rsid w:val="00CC1BEB"/>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8440C"/>
    <w:rsid w:val="00F92B23"/>
    <w:rsid w:val="00FA0B17"/>
    <w:rsid w:val="00FA2C30"/>
    <w:rsid w:val="00FA487E"/>
    <w:rsid w:val="00FB1B06"/>
    <w:rsid w:val="00FB38B8"/>
    <w:rsid w:val="00FB570A"/>
    <w:rsid w:val="00FB65C3"/>
    <w:rsid w:val="00FC5260"/>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del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sano.it/calendario-lezioni-in-presenza/calendario-ar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851DA-66F1-41C9-A6CD-65EFA603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1803</Words>
  <Characters>10280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12059</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cp:lastModifiedBy>
  <cp:revision>15</cp:revision>
  <cp:lastPrinted>2022-05-05T09:03:00Z</cp:lastPrinted>
  <dcterms:created xsi:type="dcterms:W3CDTF">2022-08-02T08:52:00Z</dcterms:created>
  <dcterms:modified xsi:type="dcterms:W3CDTF">2023-09-18T12:05:00Z</dcterms:modified>
</cp:coreProperties>
</file>