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0931" w14:textId="77777777" w:rsidR="002C7C23" w:rsidRDefault="002C7C23" w:rsidP="001A255D"/>
    <w:p w14:paraId="48B0622F" w14:textId="77777777" w:rsidR="001A255D" w:rsidRDefault="008F098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30A8F6FB">
                <wp:simplePos x="0" y="0"/>
                <wp:positionH relativeFrom="column">
                  <wp:posOffset>-22225</wp:posOffset>
                </wp:positionH>
                <wp:positionV relativeFrom="paragraph">
                  <wp:posOffset>80645</wp:posOffset>
                </wp:positionV>
                <wp:extent cx="6123940" cy="1203325"/>
                <wp:effectExtent l="6350" t="1397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03325"/>
                        </a:xfrm>
                        <a:prstGeom prst="rect">
                          <a:avLst/>
                        </a:prstGeom>
                        <a:solidFill>
                          <a:srgbClr val="FFFFFF"/>
                        </a:solidFill>
                        <a:ln w="9525">
                          <a:solidFill>
                            <a:schemeClr val="tx2">
                              <a:lumMod val="100000"/>
                              <a:lumOff val="0"/>
                            </a:schemeClr>
                          </a:solidFill>
                          <a:miter lim="800000"/>
                          <a:headEnd/>
                          <a:tailEnd/>
                        </a:ln>
                      </wps:spPr>
                      <wps:txbx>
                        <w:txbxContent>
                          <w:p w14:paraId="1CF31013" w14:textId="2EFD76F1" w:rsidR="009515EF" w:rsidRDefault="009515EF" w:rsidP="009515EF">
                            <w:pPr>
                              <w:rPr>
                                <w:b/>
                                <w:color w:val="44546A" w:themeColor="text2"/>
                                <w:sz w:val="28"/>
                                <w:szCs w:val="28"/>
                                <w:lang w:val="en-US"/>
                              </w:rPr>
                            </w:pPr>
                            <w:r w:rsidRPr="009515EF">
                              <w:rPr>
                                <w:b/>
                                <w:color w:val="44546A" w:themeColor="text2"/>
                                <w:sz w:val="28"/>
                                <w:szCs w:val="28"/>
                                <w:lang w:val="en-US"/>
                              </w:rPr>
                              <w:t>Communication and</w:t>
                            </w:r>
                            <w:r w:rsidR="000848F6" w:rsidRPr="000848F6">
                              <w:rPr>
                                <w:b/>
                                <w:color w:val="44546A" w:themeColor="text2"/>
                                <w:sz w:val="28"/>
                                <w:szCs w:val="28"/>
                                <w:lang w:val="en-US"/>
                              </w:rPr>
                              <w:t xml:space="preserve"> Sport</w:t>
                            </w:r>
                            <w:r w:rsidRPr="009515EF">
                              <w:rPr>
                                <w:b/>
                                <w:color w:val="44546A" w:themeColor="text2"/>
                                <w:sz w:val="28"/>
                                <w:szCs w:val="28"/>
                                <w:lang w:val="en-US"/>
                              </w:rPr>
                              <w:t xml:space="preserve"> Journalism</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Pr>
                                <w:b/>
                                <w:color w:val="44546A" w:themeColor="text2"/>
                                <w:sz w:val="28"/>
                                <w:szCs w:val="28"/>
                                <w:lang w:val="en-US"/>
                              </w:rPr>
                              <w:t>4</w:t>
                            </w:r>
                          </w:p>
                          <w:p w14:paraId="6C253CD5" w14:textId="6BD7797E" w:rsidR="008354DC" w:rsidRPr="001A255D" w:rsidRDefault="009515EF" w:rsidP="008354DC">
                            <w:pPr>
                              <w:rPr>
                                <w:b/>
                                <w:color w:val="44546A" w:themeColor="text2"/>
                                <w:sz w:val="28"/>
                                <w:szCs w:val="28"/>
                                <w:lang w:val="en-US"/>
                              </w:rPr>
                            </w:pPr>
                            <w:r>
                              <w:rPr>
                                <w:b/>
                                <w:color w:val="44546A" w:themeColor="text2"/>
                                <w:sz w:val="28"/>
                                <w:szCs w:val="28"/>
                                <w:lang w:val="en-US"/>
                              </w:rPr>
                              <w:t>L</w:t>
                            </w:r>
                            <w:r w:rsidR="008354DC" w:rsidRPr="001A255D">
                              <w:rPr>
                                <w:b/>
                                <w:color w:val="44546A" w:themeColor="text2"/>
                                <w:sz w:val="28"/>
                                <w:szCs w:val="28"/>
                                <w:lang w:val="en-US"/>
                              </w:rPr>
                              <w:t xml:space="preserve">anguage of instruction: </w:t>
                            </w:r>
                            <w:r w:rsidR="008354DC">
                              <w:rPr>
                                <w:b/>
                                <w:color w:val="44546A" w:themeColor="text2"/>
                                <w:sz w:val="28"/>
                                <w:szCs w:val="28"/>
                                <w:lang w:val="en-US"/>
                              </w:rPr>
                              <w:t xml:space="preserve"> </w:t>
                            </w:r>
                            <w:r w:rsidR="008354DC" w:rsidRPr="00585F2A">
                              <w:rPr>
                                <w:color w:val="44546A" w:themeColor="text2"/>
                                <w:sz w:val="28"/>
                                <w:szCs w:val="28"/>
                                <w:lang w:val="en-US"/>
                              </w:rPr>
                              <w:t>Italian</w:t>
                            </w:r>
                          </w:p>
                          <w:p w14:paraId="4C43EA77" w14:textId="77777777" w:rsidR="008354DC" w:rsidRPr="001A255D" w:rsidRDefault="008354DC" w:rsidP="008354DC">
                            <w:pPr>
                              <w:rPr>
                                <w:b/>
                                <w:color w:val="44546A" w:themeColor="text2"/>
                                <w:sz w:val="28"/>
                                <w:szCs w:val="28"/>
                                <w:lang w:val="en-US"/>
                              </w:rPr>
                            </w:pPr>
                          </w:p>
                          <w:p w14:paraId="2E32FC38" w14:textId="77777777" w:rsidR="00057D02" w:rsidRPr="009515EF" w:rsidRDefault="00057D02" w:rsidP="00057D02">
                            <w:pPr>
                              <w:rPr>
                                <w:b/>
                                <w:color w:val="44546A" w:themeColor="text2"/>
                                <w:sz w:val="28"/>
                                <w:szCs w:val="28"/>
                              </w:rPr>
                            </w:pPr>
                            <w:r w:rsidRPr="009515EF">
                              <w:rPr>
                                <w:b/>
                                <w:color w:val="44546A" w:themeColor="text2"/>
                                <w:sz w:val="28"/>
                                <w:szCs w:val="28"/>
                              </w:rPr>
                              <w:t xml:space="preserve">Professor Pasquale </w:t>
                            </w:r>
                            <w:proofErr w:type="gramStart"/>
                            <w:r w:rsidRPr="009515EF">
                              <w:rPr>
                                <w:b/>
                                <w:color w:val="44546A" w:themeColor="text2"/>
                                <w:sz w:val="28"/>
                                <w:szCs w:val="28"/>
                              </w:rPr>
                              <w:t>Mallozzi  -</w:t>
                            </w:r>
                            <w:proofErr w:type="gramEnd"/>
                            <w:r w:rsidRPr="009515EF">
                              <w:rPr>
                                <w:b/>
                                <w:color w:val="44546A" w:themeColor="text2"/>
                                <w:sz w:val="28"/>
                                <w:szCs w:val="28"/>
                              </w:rPr>
                              <w:t xml:space="preserve"> </w:t>
                            </w:r>
                            <w:r>
                              <w:rPr>
                                <w:b/>
                                <w:color w:val="44546A" w:themeColor="text2"/>
                                <w:sz w:val="28"/>
                                <w:szCs w:val="28"/>
                              </w:rPr>
                              <w:t>pasquale.mallozzi</w:t>
                            </w:r>
                            <w:r w:rsidRPr="009515EF">
                              <w:rPr>
                                <w:b/>
                                <w:color w:val="44546A" w:themeColor="text2"/>
                                <w:sz w:val="28"/>
                                <w:szCs w:val="28"/>
                              </w:rPr>
                              <w:t xml:space="preserve">@unicusano.it </w:t>
                            </w:r>
                          </w:p>
                          <w:p w14:paraId="6486AAC6" w14:textId="77777777" w:rsidR="008354DC" w:rsidRPr="00057D02" w:rsidRDefault="00835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5pt;margin-top:6.35pt;width:482.2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" strokecolor="#44546a [3215]">
                <v:textbox>
                  <w:txbxContent>
                    <w:p w14:paraId="1CF31013" w14:textId="2EFD76F1" w:rsidR="009515EF" w:rsidRDefault="009515EF" w:rsidP="009515EF">
                      <w:pPr>
                        <w:rPr>
                          <w:b/>
                          <w:color w:val="44546A" w:themeColor="text2"/>
                          <w:sz w:val="28"/>
                          <w:szCs w:val="28"/>
                          <w:lang w:val="en-US"/>
                        </w:rPr>
                      </w:pPr>
                      <w:r w:rsidRPr="009515EF">
                        <w:rPr>
                          <w:b/>
                          <w:color w:val="44546A" w:themeColor="text2"/>
                          <w:sz w:val="28"/>
                          <w:szCs w:val="28"/>
                          <w:lang w:val="en-US"/>
                        </w:rPr>
                        <w:t>Communication and</w:t>
                      </w:r>
                      <w:r w:rsidR="000848F6" w:rsidRPr="000848F6">
                        <w:rPr>
                          <w:b/>
                          <w:color w:val="44546A" w:themeColor="text2"/>
                          <w:sz w:val="28"/>
                          <w:szCs w:val="28"/>
                          <w:lang w:val="en-US"/>
                        </w:rPr>
                        <w:t xml:space="preserve"> Sport</w:t>
                      </w:r>
                      <w:r w:rsidRPr="009515EF">
                        <w:rPr>
                          <w:b/>
                          <w:color w:val="44546A" w:themeColor="text2"/>
                          <w:sz w:val="28"/>
                          <w:szCs w:val="28"/>
                          <w:lang w:val="en-US"/>
                        </w:rPr>
                        <w:t xml:space="preserve"> Journalism</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Pr>
                          <w:b/>
                          <w:color w:val="44546A" w:themeColor="text2"/>
                          <w:sz w:val="28"/>
                          <w:szCs w:val="28"/>
                          <w:lang w:val="en-US"/>
                        </w:rPr>
                        <w:t>4</w:t>
                      </w:r>
                    </w:p>
                    <w:p w14:paraId="6C253CD5" w14:textId="6BD7797E" w:rsidR="008354DC" w:rsidRPr="001A255D" w:rsidRDefault="009515EF" w:rsidP="008354DC">
                      <w:pPr>
                        <w:rPr>
                          <w:b/>
                          <w:color w:val="44546A" w:themeColor="text2"/>
                          <w:sz w:val="28"/>
                          <w:szCs w:val="28"/>
                          <w:lang w:val="en-US"/>
                        </w:rPr>
                      </w:pPr>
                      <w:r>
                        <w:rPr>
                          <w:b/>
                          <w:color w:val="44546A" w:themeColor="text2"/>
                          <w:sz w:val="28"/>
                          <w:szCs w:val="28"/>
                          <w:lang w:val="en-US"/>
                        </w:rPr>
                        <w:t>L</w:t>
                      </w:r>
                      <w:r w:rsidR="008354DC" w:rsidRPr="001A255D">
                        <w:rPr>
                          <w:b/>
                          <w:color w:val="44546A" w:themeColor="text2"/>
                          <w:sz w:val="28"/>
                          <w:szCs w:val="28"/>
                          <w:lang w:val="en-US"/>
                        </w:rPr>
                        <w:t xml:space="preserve">anguage of instruction: </w:t>
                      </w:r>
                      <w:r w:rsidR="008354DC">
                        <w:rPr>
                          <w:b/>
                          <w:color w:val="44546A" w:themeColor="text2"/>
                          <w:sz w:val="28"/>
                          <w:szCs w:val="28"/>
                          <w:lang w:val="en-US"/>
                        </w:rPr>
                        <w:t xml:space="preserve"> </w:t>
                      </w:r>
                      <w:r w:rsidR="008354DC" w:rsidRPr="00585F2A">
                        <w:rPr>
                          <w:color w:val="44546A" w:themeColor="text2"/>
                          <w:sz w:val="28"/>
                          <w:szCs w:val="28"/>
                          <w:lang w:val="en-US"/>
                        </w:rPr>
                        <w:t>Italian</w:t>
                      </w:r>
                    </w:p>
                    <w:p w14:paraId="4C43EA77" w14:textId="77777777" w:rsidR="008354DC" w:rsidRPr="001A255D" w:rsidRDefault="008354DC" w:rsidP="008354DC">
                      <w:pPr>
                        <w:rPr>
                          <w:b/>
                          <w:color w:val="44546A" w:themeColor="text2"/>
                          <w:sz w:val="28"/>
                          <w:szCs w:val="28"/>
                          <w:lang w:val="en-US"/>
                        </w:rPr>
                      </w:pPr>
                    </w:p>
                    <w:p w14:paraId="2E32FC38" w14:textId="77777777" w:rsidR="00057D02" w:rsidRPr="009515EF" w:rsidRDefault="00057D02" w:rsidP="00057D02">
                      <w:pPr>
                        <w:rPr>
                          <w:b/>
                          <w:color w:val="44546A" w:themeColor="text2"/>
                          <w:sz w:val="28"/>
                          <w:szCs w:val="28"/>
                        </w:rPr>
                      </w:pPr>
                      <w:r w:rsidRPr="009515EF">
                        <w:rPr>
                          <w:b/>
                          <w:color w:val="44546A" w:themeColor="text2"/>
                          <w:sz w:val="28"/>
                          <w:szCs w:val="28"/>
                        </w:rPr>
                        <w:t xml:space="preserve">Professor Pasquale </w:t>
                      </w:r>
                      <w:proofErr w:type="gramStart"/>
                      <w:r w:rsidRPr="009515EF">
                        <w:rPr>
                          <w:b/>
                          <w:color w:val="44546A" w:themeColor="text2"/>
                          <w:sz w:val="28"/>
                          <w:szCs w:val="28"/>
                        </w:rPr>
                        <w:t>Mallozzi  -</w:t>
                      </w:r>
                      <w:proofErr w:type="gramEnd"/>
                      <w:r w:rsidRPr="009515EF">
                        <w:rPr>
                          <w:b/>
                          <w:color w:val="44546A" w:themeColor="text2"/>
                          <w:sz w:val="28"/>
                          <w:szCs w:val="28"/>
                        </w:rPr>
                        <w:t xml:space="preserve"> </w:t>
                      </w:r>
                      <w:r>
                        <w:rPr>
                          <w:b/>
                          <w:color w:val="44546A" w:themeColor="text2"/>
                          <w:sz w:val="28"/>
                          <w:szCs w:val="28"/>
                        </w:rPr>
                        <w:t>pasquale.mallozzi</w:t>
                      </w:r>
                      <w:r w:rsidRPr="009515EF">
                        <w:rPr>
                          <w:b/>
                          <w:color w:val="44546A" w:themeColor="text2"/>
                          <w:sz w:val="28"/>
                          <w:szCs w:val="28"/>
                        </w:rPr>
                        <w:t xml:space="preserve">@unicusano.it </w:t>
                      </w:r>
                    </w:p>
                    <w:p w14:paraId="6486AAC6" w14:textId="77777777" w:rsidR="008354DC" w:rsidRPr="00057D02" w:rsidRDefault="008354DC"/>
                  </w:txbxContent>
                </v:textbox>
              </v:shape>
            </w:pict>
          </mc:Fallback>
        </mc:AlternateContent>
      </w:r>
    </w:p>
    <w:p w14:paraId="31B3920F" w14:textId="77777777" w:rsidR="008354DC" w:rsidRDefault="008354DC" w:rsidP="001A255D">
      <w:pPr>
        <w:rPr>
          <w:b/>
          <w:color w:val="44546A" w:themeColor="text2"/>
          <w:sz w:val="28"/>
          <w:szCs w:val="28"/>
          <w:lang w:val="en-US"/>
        </w:rPr>
      </w:pPr>
    </w:p>
    <w:p w14:paraId="50F717AC" w14:textId="77777777" w:rsidR="008354DC" w:rsidRDefault="008354DC" w:rsidP="001A255D">
      <w:pPr>
        <w:rPr>
          <w:b/>
          <w:color w:val="44546A" w:themeColor="text2"/>
          <w:sz w:val="28"/>
          <w:szCs w:val="28"/>
          <w:lang w:val="en-US"/>
        </w:rPr>
      </w:pP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4287DEB" w14:textId="77777777" w:rsidR="002C7C23" w:rsidRDefault="002C7C23" w:rsidP="001A255D">
      <w:pPr>
        <w:rPr>
          <w:b/>
          <w:color w:val="44546A" w:themeColor="text2"/>
          <w:sz w:val="28"/>
          <w:szCs w:val="28"/>
          <w:u w:val="single"/>
          <w:lang w:val="en-US"/>
        </w:rPr>
      </w:pPr>
    </w:p>
    <w:p w14:paraId="25698D0D" w14:textId="078079D6" w:rsidR="003D6D8A" w:rsidRDefault="003D6D8A" w:rsidP="001A255D">
      <w:pPr>
        <w:rPr>
          <w:b/>
          <w:color w:val="44546A" w:themeColor="text2"/>
          <w:sz w:val="28"/>
          <w:szCs w:val="28"/>
          <w:u w:val="single"/>
          <w:lang w:val="en-US"/>
        </w:rPr>
      </w:pPr>
    </w:p>
    <w:p w14:paraId="66CEB69F" w14:textId="2340CE3A" w:rsidR="00057D02" w:rsidRDefault="00057D02" w:rsidP="001A255D">
      <w:pPr>
        <w:rPr>
          <w:b/>
          <w:color w:val="44546A" w:themeColor="text2"/>
          <w:sz w:val="28"/>
          <w:szCs w:val="28"/>
          <w:u w:val="single"/>
          <w:lang w:val="en-US"/>
        </w:rPr>
      </w:pPr>
    </w:p>
    <w:p w14:paraId="08344018" w14:textId="77777777" w:rsidR="00057D02" w:rsidRDefault="00057D02" w:rsidP="001A255D">
      <w:pPr>
        <w:rPr>
          <w:b/>
          <w:color w:val="44546A" w:themeColor="text2"/>
          <w:sz w:val="28"/>
          <w:szCs w:val="28"/>
          <w:u w:val="single"/>
          <w:lang w:val="en-US"/>
        </w:rPr>
      </w:pPr>
    </w:p>
    <w:p w14:paraId="46591E3C" w14:textId="77777777" w:rsidR="001A255D" w:rsidRPr="009515EF" w:rsidRDefault="001A255D" w:rsidP="001A255D">
      <w:pPr>
        <w:rPr>
          <w:b/>
          <w:color w:val="44546A" w:themeColor="text2"/>
          <w:sz w:val="28"/>
          <w:szCs w:val="28"/>
        </w:rPr>
      </w:pPr>
    </w:p>
    <w:p w14:paraId="63E9CEDE" w14:textId="249DC84D" w:rsidR="001A255D" w:rsidRDefault="00767A3D" w:rsidP="001A255D">
      <w:pPr>
        <w:rPr>
          <w:b/>
          <w:color w:val="44546A" w:themeColor="text2"/>
          <w:sz w:val="28"/>
          <w:szCs w:val="28"/>
          <w:u w:val="single"/>
          <w:lang w:val="en-US"/>
        </w:rPr>
      </w:pPr>
      <w:r>
        <w:rPr>
          <w:b/>
          <w:color w:val="44546A" w:themeColor="text2"/>
          <w:sz w:val="28"/>
          <w:szCs w:val="28"/>
          <w:u w:val="single"/>
          <w:lang w:val="en-US"/>
        </w:rPr>
        <w:t>Objectives</w:t>
      </w:r>
    </w:p>
    <w:p w14:paraId="13448BD0" w14:textId="049C2EF5" w:rsidR="009515EF" w:rsidRDefault="009515EF" w:rsidP="009515EF">
      <w:pPr>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The course aims to develop a critical reflection on the role and pervasiveness of communication in contemporary society. Special focus is placed on the link between the emergence and evolution of communication media and the main cultural and institutional transformations of the modern world, with specific reference to sports.</w:t>
      </w:r>
    </w:p>
    <w:p w14:paraId="22DA1CD5" w14:textId="77777777" w:rsidR="009515EF"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 xml:space="preserve">A theoretical and historical reconstruction of the transformation of sports journalism is provided, analyzing its current state within the context of networked society, new </w:t>
      </w:r>
      <w:proofErr w:type="spellStart"/>
      <w:r w:rsidRPr="009515EF">
        <w:rPr>
          <w:rFonts w:ascii="Times New Roman" w:eastAsia="Times New Roman" w:hAnsi="Times New Roman" w:cs="Times New Roman"/>
          <w:lang w:val="en-US" w:eastAsia="it-IT"/>
        </w:rPr>
        <w:t>protagonisms</w:t>
      </w:r>
      <w:proofErr w:type="spellEnd"/>
      <w:r w:rsidRPr="009515EF">
        <w:rPr>
          <w:rFonts w:ascii="Times New Roman" w:eastAsia="Times New Roman" w:hAnsi="Times New Roman" w:cs="Times New Roman"/>
          <w:lang w:val="en-US" w:eastAsia="it-IT"/>
        </w:rPr>
        <w:t>, and emerging professional realities.</w:t>
      </w:r>
    </w:p>
    <w:p w14:paraId="2490CE74" w14:textId="77777777" w:rsidR="009515EF"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The course delves into theoretical knowledge regarding communication theories and sports journalism by analyzing traditional and new competencies as well as professions that are evolving on digital platforms.</w:t>
      </w:r>
    </w:p>
    <w:p w14:paraId="624CFF05" w14:textId="77777777" w:rsidR="009515EF"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The course seeks to develop analytical skills and mastery of:</w:t>
      </w:r>
    </w:p>
    <w:p w14:paraId="3EE05C93" w14:textId="77777777" w:rsidR="009515EF" w:rsidRPr="009515EF" w:rsidRDefault="009515EF" w:rsidP="009515EF">
      <w:pPr>
        <w:numPr>
          <w:ilvl w:val="0"/>
          <w:numId w:val="5"/>
        </w:num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The lexicon and theoretical models of communication;</w:t>
      </w:r>
    </w:p>
    <w:p w14:paraId="404C539C" w14:textId="77777777" w:rsidR="009515EF" w:rsidRPr="009515EF" w:rsidRDefault="009515EF" w:rsidP="009515EF">
      <w:pPr>
        <w:numPr>
          <w:ilvl w:val="0"/>
          <w:numId w:val="5"/>
        </w:num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The reconfiguration of the media environment following the digital revolution;</w:t>
      </w:r>
    </w:p>
    <w:p w14:paraId="4B306A34" w14:textId="77777777" w:rsidR="009515EF" w:rsidRPr="009515EF" w:rsidRDefault="009515EF" w:rsidP="009515EF">
      <w:pPr>
        <w:numPr>
          <w:ilvl w:val="0"/>
          <w:numId w:val="5"/>
        </w:num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The evolution of sports narratives, from the first newspapers to the Internet and social media platforms;</w:t>
      </w:r>
    </w:p>
    <w:p w14:paraId="1B672143" w14:textId="77777777" w:rsidR="009515EF" w:rsidRPr="009515EF" w:rsidRDefault="009515EF" w:rsidP="009515EF">
      <w:pPr>
        <w:numPr>
          <w:ilvl w:val="0"/>
          <w:numId w:val="5"/>
        </w:num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User experience in the production and nonlinear consumption of journalistic content (print and/or audiovisual).</w:t>
      </w:r>
    </w:p>
    <w:p w14:paraId="5E73CF0B" w14:textId="77777777" w:rsidR="009515EF"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The acquired knowledge provides a robust foundation for understanding the transformations in communication, sports, and journalism in the era of media convergence.</w:t>
      </w:r>
    </w:p>
    <w:p w14:paraId="1BDAD2AF" w14:textId="77777777" w:rsidR="009515EF"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The course fosters the development of critical thinking and autonomy in judgment on key issues in sports communication, as well as specific competencies related to roles and professions across journalism and sports event management. It emphasizes familiarity with major communication theories—particularly those applied to sports—through critical analysis of paradigms, definitions, communication models, and core elements of the communication process.</w:t>
      </w:r>
    </w:p>
    <w:p w14:paraId="34D13674" w14:textId="77777777" w:rsidR="009515EF"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 xml:space="preserve">The course also addresses the mechanisms of </w:t>
      </w:r>
      <w:r w:rsidRPr="009515EF">
        <w:rPr>
          <w:rFonts w:ascii="Times New Roman" w:eastAsia="Times New Roman" w:hAnsi="Times New Roman" w:cs="Times New Roman"/>
          <w:b/>
          <w:bCs/>
          <w:lang w:val="en-US" w:eastAsia="it-IT"/>
        </w:rPr>
        <w:t>“</w:t>
      </w:r>
      <w:proofErr w:type="spellStart"/>
      <w:r w:rsidRPr="009515EF">
        <w:rPr>
          <w:rFonts w:ascii="Times New Roman" w:eastAsia="Times New Roman" w:hAnsi="Times New Roman" w:cs="Times New Roman"/>
          <w:b/>
          <w:bCs/>
          <w:lang w:val="en-US" w:eastAsia="it-IT"/>
        </w:rPr>
        <w:t>sportivization</w:t>
      </w:r>
      <w:proofErr w:type="spellEnd"/>
      <w:r w:rsidRPr="009515EF">
        <w:rPr>
          <w:rFonts w:ascii="Times New Roman" w:eastAsia="Times New Roman" w:hAnsi="Times New Roman" w:cs="Times New Roman"/>
          <w:b/>
          <w:bCs/>
          <w:lang w:val="en-US" w:eastAsia="it-IT"/>
        </w:rPr>
        <w:t>”</w:t>
      </w:r>
      <w:r w:rsidRPr="009515EF">
        <w:rPr>
          <w:rFonts w:ascii="Times New Roman" w:eastAsia="Times New Roman" w:hAnsi="Times New Roman" w:cs="Times New Roman"/>
          <w:lang w:val="en-US" w:eastAsia="it-IT"/>
        </w:rPr>
        <w:t xml:space="preserve"> of society and the </w:t>
      </w:r>
      <w:r w:rsidRPr="009515EF">
        <w:rPr>
          <w:rFonts w:ascii="Times New Roman" w:eastAsia="Times New Roman" w:hAnsi="Times New Roman" w:cs="Times New Roman"/>
          <w:b/>
          <w:bCs/>
          <w:lang w:val="en-US" w:eastAsia="it-IT"/>
        </w:rPr>
        <w:t>“</w:t>
      </w:r>
      <w:proofErr w:type="spellStart"/>
      <w:r w:rsidRPr="009515EF">
        <w:rPr>
          <w:rFonts w:ascii="Times New Roman" w:eastAsia="Times New Roman" w:hAnsi="Times New Roman" w:cs="Times New Roman"/>
          <w:b/>
          <w:bCs/>
          <w:lang w:val="en-US" w:eastAsia="it-IT"/>
        </w:rPr>
        <w:t>desportivization</w:t>
      </w:r>
      <w:proofErr w:type="spellEnd"/>
      <w:r w:rsidRPr="009515EF">
        <w:rPr>
          <w:rFonts w:ascii="Times New Roman" w:eastAsia="Times New Roman" w:hAnsi="Times New Roman" w:cs="Times New Roman"/>
          <w:b/>
          <w:bCs/>
          <w:lang w:val="en-US" w:eastAsia="it-IT"/>
        </w:rPr>
        <w:t>”</w:t>
      </w:r>
      <w:r w:rsidRPr="009515EF">
        <w:rPr>
          <w:rFonts w:ascii="Times New Roman" w:eastAsia="Times New Roman" w:hAnsi="Times New Roman" w:cs="Times New Roman"/>
          <w:lang w:val="en-US" w:eastAsia="it-IT"/>
        </w:rPr>
        <w:t xml:space="preserve"> of sports.</w:t>
      </w:r>
    </w:p>
    <w:p w14:paraId="333E7328" w14:textId="77777777" w:rsidR="009515EF" w:rsidRDefault="001A255D" w:rsidP="009515EF">
      <w:pPr>
        <w:rPr>
          <w:b/>
          <w:color w:val="44546A" w:themeColor="text2"/>
          <w:sz w:val="28"/>
          <w:szCs w:val="28"/>
          <w:u w:val="single"/>
          <w:lang w:val="en-US"/>
        </w:rPr>
      </w:pPr>
      <w:r w:rsidRPr="001A255D">
        <w:rPr>
          <w:b/>
          <w:color w:val="44546A" w:themeColor="text2"/>
          <w:sz w:val="28"/>
          <w:szCs w:val="28"/>
          <w:u w:val="single"/>
          <w:lang w:val="en-US"/>
        </w:rPr>
        <w:lastRenderedPageBreak/>
        <w:t>Syllabus</w:t>
      </w:r>
    </w:p>
    <w:p w14:paraId="509BFD2F" w14:textId="51B54C56" w:rsidR="009515EF" w:rsidRPr="009515EF" w:rsidRDefault="009515EF" w:rsidP="009515EF">
      <w:pPr>
        <w:rPr>
          <w:b/>
          <w:color w:val="44546A" w:themeColor="text2"/>
          <w:sz w:val="28"/>
          <w:szCs w:val="28"/>
          <w:u w:val="single"/>
          <w:lang w:val="en-US"/>
        </w:rPr>
      </w:pPr>
      <w:r w:rsidRPr="009515EF">
        <w:rPr>
          <w:rFonts w:ascii="Times New Roman" w:eastAsia="Times New Roman" w:hAnsi="Times New Roman" w:cs="Times New Roman"/>
          <w:lang w:val="en-US" w:eastAsia="it-IT"/>
        </w:rPr>
        <w:t xml:space="preserve">The course, </w:t>
      </w:r>
      <w:r w:rsidRPr="009515EF">
        <w:rPr>
          <w:rFonts w:ascii="Times New Roman" w:eastAsia="Times New Roman" w:hAnsi="Times New Roman" w:cs="Times New Roman"/>
          <w:b/>
          <w:bCs/>
          <w:lang w:val="en-US" w:eastAsia="it-IT"/>
        </w:rPr>
        <w:t>“Sports Communication and Journalism,”</w:t>
      </w:r>
      <w:r w:rsidRPr="009515EF">
        <w:rPr>
          <w:rFonts w:ascii="Times New Roman" w:eastAsia="Times New Roman" w:hAnsi="Times New Roman" w:cs="Times New Roman"/>
          <w:lang w:val="en-US" w:eastAsia="it-IT"/>
        </w:rPr>
        <w:t xml:space="preserve"> is worth </w:t>
      </w:r>
      <w:r w:rsidRPr="009515EF">
        <w:rPr>
          <w:rFonts w:ascii="Times New Roman" w:eastAsia="Times New Roman" w:hAnsi="Times New Roman" w:cs="Times New Roman"/>
          <w:b/>
          <w:bCs/>
          <w:lang w:val="en-US" w:eastAsia="it-IT"/>
        </w:rPr>
        <w:t>4 CFU</w:t>
      </w:r>
      <w:r w:rsidRPr="009515EF">
        <w:rPr>
          <w:rFonts w:ascii="Times New Roman" w:eastAsia="Times New Roman" w:hAnsi="Times New Roman" w:cs="Times New Roman"/>
          <w:lang w:val="en-US" w:eastAsia="it-IT"/>
        </w:rPr>
        <w:t xml:space="preserve"> (University Educational Credits), corresponding to approximately </w:t>
      </w:r>
      <w:r w:rsidRPr="009515EF">
        <w:rPr>
          <w:rFonts w:ascii="Times New Roman" w:eastAsia="Times New Roman" w:hAnsi="Times New Roman" w:cs="Times New Roman"/>
          <w:b/>
          <w:bCs/>
          <w:lang w:val="en-US" w:eastAsia="it-IT"/>
        </w:rPr>
        <w:t>100 hours of study</w:t>
      </w:r>
      <w:r w:rsidRPr="009515EF">
        <w:rPr>
          <w:rFonts w:ascii="Times New Roman" w:eastAsia="Times New Roman" w:hAnsi="Times New Roman" w:cs="Times New Roman"/>
          <w:lang w:val="en-US" w:eastAsia="it-IT"/>
        </w:rPr>
        <w:t>. It is delivered through pre-recorded audio-video lectures, slides, course handouts, and additional educational materials.</w:t>
      </w:r>
    </w:p>
    <w:p w14:paraId="0B4CDD80" w14:textId="77777777" w:rsidR="009515EF" w:rsidRPr="009515EF" w:rsidRDefault="009515EF" w:rsidP="009515EF">
      <w:pPr>
        <w:spacing w:before="100" w:beforeAutospacing="1" w:after="100" w:afterAutospacing="1"/>
        <w:rPr>
          <w:rFonts w:ascii="Times New Roman" w:eastAsia="Times New Roman" w:hAnsi="Times New Roman" w:cs="Times New Roman"/>
          <w:lang w:eastAsia="it-IT"/>
        </w:rPr>
      </w:pPr>
      <w:proofErr w:type="spellStart"/>
      <w:r w:rsidRPr="009515EF">
        <w:rPr>
          <w:rFonts w:ascii="Times New Roman" w:eastAsia="Times New Roman" w:hAnsi="Times New Roman" w:cs="Times New Roman"/>
          <w:b/>
          <w:bCs/>
          <w:lang w:eastAsia="it-IT"/>
        </w:rPr>
        <w:t>Study</w:t>
      </w:r>
      <w:proofErr w:type="spellEnd"/>
      <w:r w:rsidRPr="009515EF">
        <w:rPr>
          <w:rFonts w:ascii="Times New Roman" w:eastAsia="Times New Roman" w:hAnsi="Times New Roman" w:cs="Times New Roman"/>
          <w:b/>
          <w:bCs/>
          <w:lang w:eastAsia="it-IT"/>
        </w:rPr>
        <w:t xml:space="preserve"> </w:t>
      </w:r>
      <w:proofErr w:type="spellStart"/>
      <w:r w:rsidRPr="009515EF">
        <w:rPr>
          <w:rFonts w:ascii="Times New Roman" w:eastAsia="Times New Roman" w:hAnsi="Times New Roman" w:cs="Times New Roman"/>
          <w:b/>
          <w:bCs/>
          <w:lang w:eastAsia="it-IT"/>
        </w:rPr>
        <w:t>load</w:t>
      </w:r>
      <w:proofErr w:type="spellEnd"/>
      <w:r w:rsidRPr="009515EF">
        <w:rPr>
          <w:rFonts w:ascii="Times New Roman" w:eastAsia="Times New Roman" w:hAnsi="Times New Roman" w:cs="Times New Roman"/>
          <w:b/>
          <w:bCs/>
          <w:lang w:eastAsia="it-IT"/>
        </w:rPr>
        <w:t xml:space="preserve"> </w:t>
      </w:r>
      <w:proofErr w:type="spellStart"/>
      <w:r w:rsidRPr="009515EF">
        <w:rPr>
          <w:rFonts w:ascii="Times New Roman" w:eastAsia="Times New Roman" w:hAnsi="Times New Roman" w:cs="Times New Roman"/>
          <w:b/>
          <w:bCs/>
          <w:lang w:eastAsia="it-IT"/>
        </w:rPr>
        <w:t>includes</w:t>
      </w:r>
      <w:proofErr w:type="spellEnd"/>
      <w:r w:rsidRPr="009515EF">
        <w:rPr>
          <w:rFonts w:ascii="Times New Roman" w:eastAsia="Times New Roman" w:hAnsi="Times New Roman" w:cs="Times New Roman"/>
          <w:b/>
          <w:bCs/>
          <w:lang w:eastAsia="it-IT"/>
        </w:rPr>
        <w:t>:</w:t>
      </w:r>
    </w:p>
    <w:p w14:paraId="1EDA40C8" w14:textId="77777777" w:rsidR="009515EF" w:rsidRPr="009515EF" w:rsidRDefault="009515EF" w:rsidP="009515EF">
      <w:pPr>
        <w:numPr>
          <w:ilvl w:val="0"/>
          <w:numId w:val="6"/>
        </w:num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b/>
          <w:bCs/>
          <w:lang w:val="en-US" w:eastAsia="it-IT"/>
        </w:rPr>
        <w:t>80 hours of delivered content</w:t>
      </w:r>
      <w:r w:rsidRPr="009515EF">
        <w:rPr>
          <w:rFonts w:ascii="Times New Roman" w:eastAsia="Times New Roman" w:hAnsi="Times New Roman" w:cs="Times New Roman"/>
          <w:lang w:val="en-US" w:eastAsia="it-IT"/>
        </w:rPr>
        <w:t xml:space="preserve"> (lectures and self-study);</w:t>
      </w:r>
    </w:p>
    <w:p w14:paraId="35F404DC" w14:textId="77777777" w:rsidR="009515EF" w:rsidRPr="009515EF" w:rsidRDefault="009515EF" w:rsidP="009515EF">
      <w:pPr>
        <w:numPr>
          <w:ilvl w:val="0"/>
          <w:numId w:val="6"/>
        </w:num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b/>
          <w:bCs/>
          <w:lang w:val="en-US" w:eastAsia="it-IT"/>
        </w:rPr>
        <w:t>20 hours of interactive teaching</w:t>
      </w:r>
      <w:r w:rsidRPr="009515EF">
        <w:rPr>
          <w:rFonts w:ascii="Times New Roman" w:eastAsia="Times New Roman" w:hAnsi="Times New Roman" w:cs="Times New Roman"/>
          <w:lang w:val="en-US" w:eastAsia="it-IT"/>
        </w:rPr>
        <w:t xml:space="preserve"> (e-</w:t>
      </w:r>
      <w:proofErr w:type="spellStart"/>
      <w:r w:rsidRPr="009515EF">
        <w:rPr>
          <w:rFonts w:ascii="Times New Roman" w:eastAsia="Times New Roman" w:hAnsi="Times New Roman" w:cs="Times New Roman"/>
          <w:lang w:val="en-US" w:eastAsia="it-IT"/>
        </w:rPr>
        <w:t>tivities</w:t>
      </w:r>
      <w:proofErr w:type="spellEnd"/>
      <w:r w:rsidRPr="009515EF">
        <w:rPr>
          <w:rFonts w:ascii="Times New Roman" w:eastAsia="Times New Roman" w:hAnsi="Times New Roman" w:cs="Times New Roman"/>
          <w:lang w:val="en-US" w:eastAsia="it-IT"/>
        </w:rPr>
        <w:t>).</w:t>
      </w:r>
    </w:p>
    <w:p w14:paraId="6D6B3B58" w14:textId="77777777" w:rsidR="009515EF" w:rsidRPr="009515EF" w:rsidRDefault="009515EF" w:rsidP="009515EF">
      <w:pPr>
        <w:spacing w:before="100" w:beforeAutospacing="1" w:after="100" w:afterAutospacing="1"/>
        <w:outlineLvl w:val="3"/>
        <w:rPr>
          <w:rFonts w:ascii="Times New Roman" w:eastAsia="Times New Roman" w:hAnsi="Times New Roman" w:cs="Times New Roman"/>
          <w:b/>
          <w:bCs/>
          <w:lang w:val="en-US" w:eastAsia="it-IT"/>
        </w:rPr>
      </w:pPr>
      <w:r w:rsidRPr="009515EF">
        <w:rPr>
          <w:rFonts w:ascii="Times New Roman" w:eastAsia="Times New Roman" w:hAnsi="Times New Roman" w:cs="Times New Roman"/>
          <w:b/>
          <w:bCs/>
          <w:lang w:val="en-US" w:eastAsia="it-IT"/>
        </w:rPr>
        <w:t>Module Breakdown</w:t>
      </w:r>
    </w:p>
    <w:p w14:paraId="45D08D7D" w14:textId="77777777" w:rsidR="009515EF"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b/>
          <w:bCs/>
          <w:lang w:val="en-US" w:eastAsia="it-IT"/>
        </w:rPr>
        <w:t>Module 1 &gt; Communication</w:t>
      </w:r>
      <w:r w:rsidRPr="009515EF">
        <w:rPr>
          <w:rFonts w:ascii="Times New Roman" w:eastAsia="Times New Roman" w:hAnsi="Times New Roman" w:cs="Times New Roman"/>
          <w:lang w:val="en-US" w:eastAsia="it-IT"/>
        </w:rPr>
        <w:br/>
        <w:t>(6 pre-recorded theoretical lectures + self-study + self-assessment test, ~25 hours, Week 1)</w:t>
      </w:r>
    </w:p>
    <w:p w14:paraId="6CD0CB40" w14:textId="77777777" w:rsidR="009515EF" w:rsidRPr="009515EF" w:rsidRDefault="009515EF" w:rsidP="009515EF">
      <w:pPr>
        <w:numPr>
          <w:ilvl w:val="0"/>
          <w:numId w:val="7"/>
        </w:numPr>
        <w:spacing w:before="100" w:beforeAutospacing="1" w:after="100" w:afterAutospacing="1"/>
        <w:rPr>
          <w:rFonts w:ascii="Times New Roman" w:eastAsia="Times New Roman" w:hAnsi="Times New Roman" w:cs="Times New Roman"/>
          <w:lang w:eastAsia="it-IT"/>
        </w:rPr>
      </w:pPr>
      <w:proofErr w:type="spellStart"/>
      <w:r w:rsidRPr="009515EF">
        <w:rPr>
          <w:rFonts w:ascii="Times New Roman" w:eastAsia="Times New Roman" w:hAnsi="Times New Roman" w:cs="Times New Roman"/>
          <w:lang w:eastAsia="it-IT"/>
        </w:rPr>
        <w:t>Introduction</w:t>
      </w:r>
      <w:proofErr w:type="spellEnd"/>
    </w:p>
    <w:p w14:paraId="21124419" w14:textId="77777777" w:rsidR="009515EF" w:rsidRPr="009515EF" w:rsidRDefault="009515EF" w:rsidP="009515EF">
      <w:pPr>
        <w:numPr>
          <w:ilvl w:val="0"/>
          <w:numId w:val="7"/>
        </w:numPr>
        <w:spacing w:before="100" w:beforeAutospacing="1" w:after="100" w:afterAutospacing="1"/>
        <w:rPr>
          <w:rFonts w:ascii="Times New Roman" w:eastAsia="Times New Roman" w:hAnsi="Times New Roman" w:cs="Times New Roman"/>
          <w:lang w:eastAsia="it-IT"/>
        </w:rPr>
      </w:pPr>
      <w:r w:rsidRPr="009515EF">
        <w:rPr>
          <w:rFonts w:ascii="Times New Roman" w:eastAsia="Times New Roman" w:hAnsi="Times New Roman" w:cs="Times New Roman"/>
          <w:lang w:eastAsia="it-IT"/>
        </w:rPr>
        <w:t>The Narrative of Sport</w:t>
      </w:r>
    </w:p>
    <w:p w14:paraId="54CB31A5" w14:textId="77777777" w:rsidR="009515EF" w:rsidRPr="009515EF" w:rsidRDefault="009515EF" w:rsidP="009515EF">
      <w:pPr>
        <w:numPr>
          <w:ilvl w:val="0"/>
          <w:numId w:val="7"/>
        </w:num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lang w:val="en-US" w:eastAsia="it-IT"/>
        </w:rPr>
        <w:t>Communication: What Are We Talking About?</w:t>
      </w:r>
    </w:p>
    <w:p w14:paraId="123C7A7C" w14:textId="77777777" w:rsidR="009515EF" w:rsidRPr="009515EF" w:rsidRDefault="009515EF" w:rsidP="009515EF">
      <w:pPr>
        <w:numPr>
          <w:ilvl w:val="0"/>
          <w:numId w:val="7"/>
        </w:numPr>
        <w:spacing w:before="100" w:beforeAutospacing="1" w:after="100" w:afterAutospacing="1"/>
        <w:rPr>
          <w:rFonts w:ascii="Times New Roman" w:eastAsia="Times New Roman" w:hAnsi="Times New Roman" w:cs="Times New Roman"/>
          <w:lang w:eastAsia="it-IT"/>
        </w:rPr>
      </w:pPr>
      <w:proofErr w:type="spellStart"/>
      <w:r w:rsidRPr="009515EF">
        <w:rPr>
          <w:rFonts w:ascii="Times New Roman" w:eastAsia="Times New Roman" w:hAnsi="Times New Roman" w:cs="Times New Roman"/>
          <w:lang w:eastAsia="it-IT"/>
        </w:rPr>
        <w:t>Interpersonal</w:t>
      </w:r>
      <w:proofErr w:type="spellEnd"/>
      <w:r w:rsidRPr="009515EF">
        <w:rPr>
          <w:rFonts w:ascii="Times New Roman" w:eastAsia="Times New Roman" w:hAnsi="Times New Roman" w:cs="Times New Roman"/>
          <w:lang w:eastAsia="it-IT"/>
        </w:rPr>
        <w:t xml:space="preserve"> </w:t>
      </w:r>
      <w:proofErr w:type="spellStart"/>
      <w:r w:rsidRPr="009515EF">
        <w:rPr>
          <w:rFonts w:ascii="Times New Roman" w:eastAsia="Times New Roman" w:hAnsi="Times New Roman" w:cs="Times New Roman"/>
          <w:lang w:eastAsia="it-IT"/>
        </w:rPr>
        <w:t>Communication</w:t>
      </w:r>
      <w:proofErr w:type="spellEnd"/>
    </w:p>
    <w:p w14:paraId="35339DF8" w14:textId="77777777" w:rsidR="009515EF" w:rsidRPr="009515EF" w:rsidRDefault="009515EF" w:rsidP="009515EF">
      <w:pPr>
        <w:numPr>
          <w:ilvl w:val="0"/>
          <w:numId w:val="7"/>
        </w:numPr>
        <w:spacing w:before="100" w:beforeAutospacing="1" w:after="100" w:afterAutospacing="1"/>
        <w:rPr>
          <w:rFonts w:ascii="Times New Roman" w:eastAsia="Times New Roman" w:hAnsi="Times New Roman" w:cs="Times New Roman"/>
          <w:lang w:eastAsia="it-IT"/>
        </w:rPr>
      </w:pPr>
      <w:r w:rsidRPr="009515EF">
        <w:rPr>
          <w:rFonts w:ascii="Times New Roman" w:eastAsia="Times New Roman" w:hAnsi="Times New Roman" w:cs="Times New Roman"/>
          <w:lang w:eastAsia="it-IT"/>
        </w:rPr>
        <w:t xml:space="preserve">Mass </w:t>
      </w:r>
      <w:proofErr w:type="spellStart"/>
      <w:r w:rsidRPr="009515EF">
        <w:rPr>
          <w:rFonts w:ascii="Times New Roman" w:eastAsia="Times New Roman" w:hAnsi="Times New Roman" w:cs="Times New Roman"/>
          <w:lang w:eastAsia="it-IT"/>
        </w:rPr>
        <w:t>Communication</w:t>
      </w:r>
      <w:proofErr w:type="spellEnd"/>
      <w:r w:rsidRPr="009515EF">
        <w:rPr>
          <w:rFonts w:ascii="Times New Roman" w:eastAsia="Times New Roman" w:hAnsi="Times New Roman" w:cs="Times New Roman"/>
          <w:lang w:eastAsia="it-IT"/>
        </w:rPr>
        <w:t>?</w:t>
      </w:r>
    </w:p>
    <w:p w14:paraId="18401268" w14:textId="77777777" w:rsidR="009515EF" w:rsidRPr="009515EF" w:rsidRDefault="009515EF" w:rsidP="009515EF">
      <w:pPr>
        <w:numPr>
          <w:ilvl w:val="0"/>
          <w:numId w:val="7"/>
        </w:numPr>
        <w:spacing w:before="100" w:beforeAutospacing="1" w:after="100" w:afterAutospacing="1"/>
        <w:rPr>
          <w:rFonts w:ascii="Times New Roman" w:eastAsia="Times New Roman" w:hAnsi="Times New Roman" w:cs="Times New Roman"/>
          <w:lang w:eastAsia="it-IT"/>
        </w:rPr>
      </w:pPr>
      <w:r w:rsidRPr="009515EF">
        <w:rPr>
          <w:rFonts w:ascii="Times New Roman" w:eastAsia="Times New Roman" w:hAnsi="Times New Roman" w:cs="Times New Roman"/>
          <w:lang w:eastAsia="it-IT"/>
        </w:rPr>
        <w:t xml:space="preserve">The </w:t>
      </w:r>
      <w:proofErr w:type="spellStart"/>
      <w:r w:rsidRPr="009515EF">
        <w:rPr>
          <w:rFonts w:ascii="Times New Roman" w:eastAsia="Times New Roman" w:hAnsi="Times New Roman" w:cs="Times New Roman"/>
          <w:lang w:eastAsia="it-IT"/>
        </w:rPr>
        <w:t>Informational</w:t>
      </w:r>
      <w:proofErr w:type="spellEnd"/>
      <w:r w:rsidRPr="009515EF">
        <w:rPr>
          <w:rFonts w:ascii="Times New Roman" w:eastAsia="Times New Roman" w:hAnsi="Times New Roman" w:cs="Times New Roman"/>
          <w:lang w:eastAsia="it-IT"/>
        </w:rPr>
        <w:t xml:space="preserve"> Society</w:t>
      </w:r>
    </w:p>
    <w:p w14:paraId="6D0ED50E" w14:textId="77777777" w:rsidR="009515EF"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b/>
          <w:bCs/>
          <w:lang w:val="en-US" w:eastAsia="it-IT"/>
        </w:rPr>
        <w:t>Module 2 &gt; Communicating Sport</w:t>
      </w:r>
      <w:r w:rsidRPr="009515EF">
        <w:rPr>
          <w:rFonts w:ascii="Times New Roman" w:eastAsia="Times New Roman" w:hAnsi="Times New Roman" w:cs="Times New Roman"/>
          <w:lang w:val="en-US" w:eastAsia="it-IT"/>
        </w:rPr>
        <w:br/>
        <w:t>(6 pre-recorded theoretical lectures + self-study + self-assessment test, ~25 hours, Week 2)</w:t>
      </w:r>
      <w:r w:rsidRPr="009515EF">
        <w:rPr>
          <w:rFonts w:ascii="Times New Roman" w:eastAsia="Times New Roman" w:hAnsi="Times New Roman" w:cs="Times New Roman"/>
          <w:lang w:val="en-US" w:eastAsia="it-IT"/>
        </w:rPr>
        <w:br/>
        <w:t>7. The Functions of Sports Language</w:t>
      </w:r>
      <w:r w:rsidRPr="009515EF">
        <w:rPr>
          <w:rFonts w:ascii="Times New Roman" w:eastAsia="Times New Roman" w:hAnsi="Times New Roman" w:cs="Times New Roman"/>
          <w:lang w:val="en-US" w:eastAsia="it-IT"/>
        </w:rPr>
        <w:br/>
        <w:t>8. Organized Communication</w:t>
      </w:r>
      <w:r w:rsidRPr="009515EF">
        <w:rPr>
          <w:rFonts w:ascii="Times New Roman" w:eastAsia="Times New Roman" w:hAnsi="Times New Roman" w:cs="Times New Roman"/>
          <w:lang w:val="en-US" w:eastAsia="it-IT"/>
        </w:rPr>
        <w:br/>
        <w:t>9. Communicating “Play”</w:t>
      </w:r>
      <w:r w:rsidRPr="009515EF">
        <w:rPr>
          <w:rFonts w:ascii="Times New Roman" w:eastAsia="Times New Roman" w:hAnsi="Times New Roman" w:cs="Times New Roman"/>
          <w:lang w:val="en-US" w:eastAsia="it-IT"/>
        </w:rPr>
        <w:br/>
        <w:t>10. Communicating the “Game”</w:t>
      </w:r>
      <w:r w:rsidRPr="009515EF">
        <w:rPr>
          <w:rFonts w:ascii="Times New Roman" w:eastAsia="Times New Roman" w:hAnsi="Times New Roman" w:cs="Times New Roman"/>
          <w:lang w:val="en-US" w:eastAsia="it-IT"/>
        </w:rPr>
        <w:br/>
        <w:t>11. Performance vs. Spectacle</w:t>
      </w:r>
      <w:r w:rsidRPr="009515EF">
        <w:rPr>
          <w:rFonts w:ascii="Times New Roman" w:eastAsia="Times New Roman" w:hAnsi="Times New Roman" w:cs="Times New Roman"/>
          <w:lang w:val="en-US" w:eastAsia="it-IT"/>
        </w:rPr>
        <w:br/>
        <w:t>12. The Twentieth Century: Sport and Media</w:t>
      </w:r>
    </w:p>
    <w:p w14:paraId="6D10598B" w14:textId="77777777" w:rsidR="009515EF"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b/>
          <w:bCs/>
          <w:lang w:val="en-US" w:eastAsia="it-IT"/>
        </w:rPr>
        <w:t>Module 3 &gt; Mediations</w:t>
      </w:r>
      <w:r w:rsidRPr="009515EF">
        <w:rPr>
          <w:rFonts w:ascii="Times New Roman" w:eastAsia="Times New Roman" w:hAnsi="Times New Roman" w:cs="Times New Roman"/>
          <w:lang w:val="en-US" w:eastAsia="it-IT"/>
        </w:rPr>
        <w:br/>
        <w:t>(6 pre-recorded theoretical lectures + self-study + self-assessment test, ~25 hours, Week 3)</w:t>
      </w:r>
      <w:r w:rsidRPr="009515EF">
        <w:rPr>
          <w:rFonts w:ascii="Times New Roman" w:eastAsia="Times New Roman" w:hAnsi="Times New Roman" w:cs="Times New Roman"/>
          <w:lang w:val="en-US" w:eastAsia="it-IT"/>
        </w:rPr>
        <w:br/>
        <w:t>13. Mediated Sport</w:t>
      </w:r>
      <w:r w:rsidRPr="009515EF">
        <w:rPr>
          <w:rFonts w:ascii="Times New Roman" w:eastAsia="Times New Roman" w:hAnsi="Times New Roman" w:cs="Times New Roman"/>
          <w:lang w:val="en-US" w:eastAsia="it-IT"/>
        </w:rPr>
        <w:br/>
        <w:t>14. A Pervasive Phenomenon</w:t>
      </w:r>
      <w:r w:rsidRPr="009515EF">
        <w:rPr>
          <w:rFonts w:ascii="Times New Roman" w:eastAsia="Times New Roman" w:hAnsi="Times New Roman" w:cs="Times New Roman"/>
          <w:lang w:val="en-US" w:eastAsia="it-IT"/>
        </w:rPr>
        <w:br/>
        <w:t>15. Tell Me a Story, Hero</w:t>
      </w:r>
      <w:r w:rsidRPr="009515EF">
        <w:rPr>
          <w:rFonts w:ascii="Times New Roman" w:eastAsia="Times New Roman" w:hAnsi="Times New Roman" w:cs="Times New Roman"/>
          <w:lang w:val="en-US" w:eastAsia="it-IT"/>
        </w:rPr>
        <w:br/>
        <w:t>16. Public Service Media</w:t>
      </w:r>
      <w:r w:rsidRPr="009515EF">
        <w:rPr>
          <w:rFonts w:ascii="Times New Roman" w:eastAsia="Times New Roman" w:hAnsi="Times New Roman" w:cs="Times New Roman"/>
          <w:lang w:val="en-US" w:eastAsia="it-IT"/>
        </w:rPr>
        <w:br/>
        <w:t>17. When Reporting Becomes Fiction</w:t>
      </w:r>
      <w:r w:rsidRPr="009515EF">
        <w:rPr>
          <w:rFonts w:ascii="Times New Roman" w:eastAsia="Times New Roman" w:hAnsi="Times New Roman" w:cs="Times New Roman"/>
          <w:lang w:val="en-US" w:eastAsia="it-IT"/>
        </w:rPr>
        <w:br/>
        <w:t>18. The Competition as News Product</w:t>
      </w:r>
    </w:p>
    <w:p w14:paraId="54CD7A98" w14:textId="55523A16" w:rsidR="00143C26" w:rsidRPr="009515EF" w:rsidRDefault="009515EF" w:rsidP="009515EF">
      <w:pPr>
        <w:spacing w:before="100" w:beforeAutospacing="1" w:after="100" w:afterAutospacing="1"/>
        <w:rPr>
          <w:rFonts w:ascii="Times New Roman" w:eastAsia="Times New Roman" w:hAnsi="Times New Roman" w:cs="Times New Roman"/>
          <w:lang w:val="en-US" w:eastAsia="it-IT"/>
        </w:rPr>
      </w:pPr>
      <w:r w:rsidRPr="009515EF">
        <w:rPr>
          <w:rFonts w:ascii="Times New Roman" w:eastAsia="Times New Roman" w:hAnsi="Times New Roman" w:cs="Times New Roman"/>
          <w:b/>
          <w:bCs/>
          <w:lang w:val="en-US" w:eastAsia="it-IT"/>
        </w:rPr>
        <w:t>Module 4 &gt; Sports Journalism</w:t>
      </w:r>
      <w:r w:rsidRPr="009515EF">
        <w:rPr>
          <w:rFonts w:ascii="Times New Roman" w:eastAsia="Times New Roman" w:hAnsi="Times New Roman" w:cs="Times New Roman"/>
          <w:lang w:val="en-US" w:eastAsia="it-IT"/>
        </w:rPr>
        <w:br/>
        <w:t>(6 pre-recorded theoretical lectures + self-study + self-assessment test, ~25 hours, Week 4)</w:t>
      </w:r>
      <w:r w:rsidRPr="009515EF">
        <w:rPr>
          <w:rFonts w:ascii="Times New Roman" w:eastAsia="Times New Roman" w:hAnsi="Times New Roman" w:cs="Times New Roman"/>
          <w:lang w:val="en-US" w:eastAsia="it-IT"/>
        </w:rPr>
        <w:br/>
        <w:t>19. Many Stories to Tell</w:t>
      </w:r>
      <w:r w:rsidRPr="009515EF">
        <w:rPr>
          <w:rFonts w:ascii="Times New Roman" w:eastAsia="Times New Roman" w:hAnsi="Times New Roman" w:cs="Times New Roman"/>
          <w:lang w:val="en-US" w:eastAsia="it-IT"/>
        </w:rPr>
        <w:br/>
        <w:t>20. Sport and Propaganda</w:t>
      </w:r>
      <w:r w:rsidRPr="009515EF">
        <w:rPr>
          <w:rFonts w:ascii="Times New Roman" w:eastAsia="Times New Roman" w:hAnsi="Times New Roman" w:cs="Times New Roman"/>
          <w:lang w:val="en-US" w:eastAsia="it-IT"/>
        </w:rPr>
        <w:br/>
        <w:t>21. Postwar Era and Rai Broadcasting</w:t>
      </w:r>
      <w:r w:rsidRPr="009515EF">
        <w:rPr>
          <w:rFonts w:ascii="Times New Roman" w:eastAsia="Times New Roman" w:hAnsi="Times New Roman" w:cs="Times New Roman"/>
          <w:lang w:val="en-US" w:eastAsia="it-IT"/>
        </w:rPr>
        <w:br/>
        <w:t>22. Reporting: A Foretold Death</w:t>
      </w:r>
      <w:r w:rsidRPr="009515EF">
        <w:rPr>
          <w:rFonts w:ascii="Times New Roman" w:eastAsia="Times New Roman" w:hAnsi="Times New Roman" w:cs="Times New Roman"/>
          <w:lang w:val="en-US" w:eastAsia="it-IT"/>
        </w:rPr>
        <w:br/>
        <w:t>23. A Marriage of Convenience</w:t>
      </w:r>
      <w:r w:rsidRPr="009515EF">
        <w:rPr>
          <w:rFonts w:ascii="Times New Roman" w:eastAsia="Times New Roman" w:hAnsi="Times New Roman" w:cs="Times New Roman"/>
          <w:lang w:val="en-US" w:eastAsia="it-IT"/>
        </w:rPr>
        <w:br/>
        <w:t>24. The Digital Revolution</w:t>
      </w:r>
    </w:p>
    <w:p w14:paraId="282D4157" w14:textId="77777777" w:rsidR="00097434" w:rsidRPr="009116E6" w:rsidRDefault="00097434" w:rsidP="001A255D">
      <w:pPr>
        <w:rPr>
          <w:b/>
          <w:color w:val="44546A" w:themeColor="text2"/>
          <w:sz w:val="28"/>
          <w:szCs w:val="28"/>
          <w:lang w:val="en-GB"/>
        </w:rPr>
      </w:pPr>
    </w:p>
    <w:p w14:paraId="03798E75" w14:textId="77777777" w:rsidR="000848F6" w:rsidRPr="000848F6" w:rsidRDefault="000848F6" w:rsidP="000848F6">
      <w:pPr>
        <w:rPr>
          <w:lang w:val="en-US"/>
        </w:rPr>
      </w:pPr>
      <w:r w:rsidRPr="000848F6">
        <w:rPr>
          <w:color w:val="44546A" w:themeColor="text2"/>
          <w:sz w:val="28"/>
          <w:szCs w:val="28"/>
          <w:u w:val="single"/>
          <w:lang w:val="en-US"/>
        </w:rPr>
        <w:t>Didactic Materials</w:t>
      </w:r>
    </w:p>
    <w:p w14:paraId="695AE23D" w14:textId="77777777" w:rsidR="000848F6" w:rsidRPr="000848F6" w:rsidRDefault="000848F6" w:rsidP="000848F6">
      <w:pPr>
        <w:pStyle w:val="NormaleWeb"/>
        <w:rPr>
          <w:lang w:val="en-US"/>
        </w:rPr>
      </w:pPr>
      <w:r w:rsidRPr="000848F6">
        <w:rPr>
          <w:lang w:val="en-US"/>
        </w:rPr>
        <w:t>Course materials, developed by the instructor and hosted on the platform, are divided into four modules, fully covering the syllabus. For each module, handouts, slides, and video lectures are provided, alongside additional texts for further study, all accessible on the platform.</w:t>
      </w:r>
    </w:p>
    <w:p w14:paraId="5EA61FCA" w14:textId="77777777" w:rsidR="000848F6" w:rsidRPr="000848F6" w:rsidRDefault="000848F6" w:rsidP="000848F6">
      <w:pPr>
        <w:pStyle w:val="NormaleWeb"/>
        <w:rPr>
          <w:lang w:val="en-US"/>
        </w:rPr>
      </w:pPr>
      <w:r w:rsidRPr="000848F6">
        <w:rPr>
          <w:lang w:val="en-US"/>
        </w:rPr>
        <w:t xml:space="preserve">The handouts are presented in </w:t>
      </w:r>
      <w:r w:rsidRPr="000848F6">
        <w:rPr>
          <w:rStyle w:val="Enfasigrassetto"/>
          <w:lang w:val="en-US"/>
        </w:rPr>
        <w:t>hypertext format</w:t>
      </w:r>
      <w:r w:rsidRPr="000848F6">
        <w:rPr>
          <w:lang w:val="en-US"/>
        </w:rPr>
        <w:t>, with in-depth sections and links to multimedia resources, encouraging online usage. A bibliography of recommended and utilized texts for further study is also included.</w:t>
      </w:r>
    </w:p>
    <w:p w14:paraId="261E7C39" w14:textId="77777777" w:rsidR="000848F6" w:rsidRPr="000848F6" w:rsidRDefault="000848F6" w:rsidP="000848F6">
      <w:pPr>
        <w:pStyle w:val="Titolo3"/>
        <w:rPr>
          <w:rFonts w:asciiTheme="minorHAnsi" w:eastAsiaTheme="minorHAnsi" w:hAnsiTheme="minorHAnsi" w:cstheme="minorBidi"/>
          <w:color w:val="44546A" w:themeColor="text2"/>
          <w:sz w:val="28"/>
          <w:szCs w:val="28"/>
          <w:u w:val="single"/>
          <w:lang w:val="en-US"/>
        </w:rPr>
      </w:pPr>
      <w:r w:rsidRPr="000848F6">
        <w:rPr>
          <w:rFonts w:asciiTheme="minorHAnsi" w:eastAsiaTheme="minorHAnsi" w:hAnsiTheme="minorHAnsi" w:cstheme="minorBidi"/>
          <w:color w:val="44546A" w:themeColor="text2"/>
          <w:sz w:val="28"/>
          <w:szCs w:val="28"/>
          <w:u w:val="single"/>
          <w:lang w:val="en-US"/>
        </w:rPr>
        <w:t xml:space="preserve">Learning </w:t>
      </w:r>
      <w:proofErr w:type="spellStart"/>
      <w:r w:rsidRPr="000848F6">
        <w:rPr>
          <w:rFonts w:asciiTheme="minorHAnsi" w:eastAsiaTheme="minorHAnsi" w:hAnsiTheme="minorHAnsi" w:cstheme="minorBidi"/>
          <w:color w:val="44546A" w:themeColor="text2"/>
          <w:sz w:val="28"/>
          <w:szCs w:val="28"/>
          <w:u w:val="single"/>
          <w:lang w:val="en-US"/>
        </w:rPr>
        <w:t>Objectives</w:t>
      </w:r>
      <w:proofErr w:type="spellEnd"/>
    </w:p>
    <w:p w14:paraId="7A906980" w14:textId="77777777" w:rsidR="000848F6" w:rsidRPr="000848F6" w:rsidRDefault="000848F6" w:rsidP="000848F6">
      <w:pPr>
        <w:numPr>
          <w:ilvl w:val="0"/>
          <w:numId w:val="8"/>
        </w:numPr>
        <w:spacing w:before="100" w:beforeAutospacing="1" w:after="100" w:afterAutospacing="1"/>
        <w:rPr>
          <w:lang w:val="en-US"/>
        </w:rPr>
      </w:pPr>
      <w:r w:rsidRPr="000848F6">
        <w:rPr>
          <w:lang w:val="en-US"/>
        </w:rPr>
        <w:t>Theoretical understanding of communication and sports journalism techniques;</w:t>
      </w:r>
    </w:p>
    <w:p w14:paraId="112C48B1" w14:textId="77777777" w:rsidR="000848F6" w:rsidRPr="000848F6" w:rsidRDefault="000848F6" w:rsidP="000848F6">
      <w:pPr>
        <w:numPr>
          <w:ilvl w:val="0"/>
          <w:numId w:val="8"/>
        </w:numPr>
        <w:spacing w:before="100" w:beforeAutospacing="1" w:after="100" w:afterAutospacing="1"/>
        <w:rPr>
          <w:lang w:val="en-US"/>
        </w:rPr>
      </w:pPr>
      <w:r w:rsidRPr="000848F6">
        <w:rPr>
          <w:lang w:val="en-US"/>
        </w:rPr>
        <w:t>Ability to analyze communication dynamics within sports and the social changes driven by media;</w:t>
      </w:r>
    </w:p>
    <w:p w14:paraId="6AED6512" w14:textId="77777777" w:rsidR="000848F6" w:rsidRPr="000848F6" w:rsidRDefault="000848F6" w:rsidP="000848F6">
      <w:pPr>
        <w:numPr>
          <w:ilvl w:val="0"/>
          <w:numId w:val="8"/>
        </w:numPr>
        <w:spacing w:before="100" w:beforeAutospacing="1" w:after="100" w:afterAutospacing="1"/>
        <w:rPr>
          <w:lang w:val="en-US"/>
        </w:rPr>
      </w:pPr>
      <w:r w:rsidRPr="000848F6">
        <w:rPr>
          <w:lang w:val="en-US"/>
        </w:rPr>
        <w:t>Capacity to evaluate communicative aspects of everyday sports practices and professional roles;</w:t>
      </w:r>
    </w:p>
    <w:p w14:paraId="304B5B47" w14:textId="77777777" w:rsidR="000848F6" w:rsidRPr="000848F6" w:rsidRDefault="000848F6" w:rsidP="000848F6">
      <w:pPr>
        <w:numPr>
          <w:ilvl w:val="0"/>
          <w:numId w:val="8"/>
        </w:numPr>
        <w:spacing w:before="100" w:beforeAutospacing="1" w:after="100" w:afterAutospacing="1"/>
        <w:rPr>
          <w:lang w:val="en-US"/>
        </w:rPr>
      </w:pPr>
      <w:r w:rsidRPr="000848F6">
        <w:rPr>
          <w:lang w:val="en-US"/>
        </w:rPr>
        <w:t>Acquisition of specialized terminology to clearly articulate acquired knowledge.</w:t>
      </w:r>
    </w:p>
    <w:p w14:paraId="55F97075" w14:textId="77777777" w:rsidR="000848F6" w:rsidRPr="00057D02" w:rsidRDefault="000848F6" w:rsidP="00057D02">
      <w:pPr>
        <w:rPr>
          <w:color w:val="44546A" w:themeColor="text2"/>
          <w:sz w:val="28"/>
          <w:szCs w:val="28"/>
          <w:u w:val="single"/>
          <w:lang w:val="en-US"/>
        </w:rPr>
      </w:pPr>
      <w:r w:rsidRPr="00057D02">
        <w:rPr>
          <w:color w:val="44546A" w:themeColor="text2"/>
          <w:sz w:val="28"/>
          <w:szCs w:val="28"/>
          <w:u w:val="single"/>
          <w:lang w:val="en-US"/>
        </w:rPr>
        <w:t>Examination</w:t>
      </w:r>
    </w:p>
    <w:p w14:paraId="5D5C2526" w14:textId="77777777" w:rsidR="000848F6" w:rsidRPr="000848F6" w:rsidRDefault="000848F6" w:rsidP="000848F6">
      <w:pPr>
        <w:pStyle w:val="NormaleWeb"/>
        <w:rPr>
          <w:lang w:val="en-US"/>
        </w:rPr>
      </w:pPr>
      <w:r w:rsidRPr="000848F6">
        <w:rPr>
          <w:lang w:val="en-US"/>
        </w:rPr>
        <w:t xml:space="preserve">The examination comprises either a </w:t>
      </w:r>
      <w:r w:rsidRPr="000848F6">
        <w:rPr>
          <w:rStyle w:val="Enfasigrassetto"/>
          <w:lang w:val="en-US"/>
        </w:rPr>
        <w:t>written or oral test</w:t>
      </w:r>
      <w:r w:rsidRPr="000848F6">
        <w:rPr>
          <w:lang w:val="en-US"/>
        </w:rPr>
        <w:t>, assessing analytical skills, language proficiency, and the ability to apply acquired concepts.</w:t>
      </w:r>
    </w:p>
    <w:p w14:paraId="330A0B2E" w14:textId="77777777" w:rsidR="000848F6" w:rsidRPr="000848F6" w:rsidRDefault="000848F6" w:rsidP="000848F6">
      <w:pPr>
        <w:numPr>
          <w:ilvl w:val="0"/>
          <w:numId w:val="9"/>
        </w:numPr>
        <w:spacing w:before="100" w:beforeAutospacing="1" w:after="100" w:afterAutospacing="1"/>
        <w:rPr>
          <w:lang w:val="en-US"/>
        </w:rPr>
      </w:pPr>
      <w:r w:rsidRPr="000848F6">
        <w:rPr>
          <w:lang w:val="en-US"/>
        </w:rPr>
        <w:t xml:space="preserve">The </w:t>
      </w:r>
      <w:r w:rsidRPr="000848F6">
        <w:rPr>
          <w:rStyle w:val="Enfasigrassetto"/>
          <w:lang w:val="en-US"/>
        </w:rPr>
        <w:t>written test</w:t>
      </w:r>
      <w:r w:rsidRPr="000848F6">
        <w:rPr>
          <w:lang w:val="en-US"/>
        </w:rPr>
        <w:t xml:space="preserve"> includes single-choice and/or open-ended questions.</w:t>
      </w:r>
    </w:p>
    <w:p w14:paraId="235BBE87" w14:textId="77777777" w:rsidR="000848F6" w:rsidRPr="000848F6" w:rsidRDefault="000848F6" w:rsidP="000848F6">
      <w:pPr>
        <w:numPr>
          <w:ilvl w:val="0"/>
          <w:numId w:val="9"/>
        </w:numPr>
        <w:spacing w:before="100" w:beforeAutospacing="1" w:after="100" w:afterAutospacing="1"/>
        <w:rPr>
          <w:lang w:val="en-US"/>
        </w:rPr>
      </w:pPr>
      <w:r w:rsidRPr="000848F6">
        <w:rPr>
          <w:lang w:val="en-US"/>
        </w:rPr>
        <w:t xml:space="preserve">The </w:t>
      </w:r>
      <w:r w:rsidRPr="000848F6">
        <w:rPr>
          <w:rStyle w:val="Enfasigrassetto"/>
          <w:lang w:val="en-US"/>
        </w:rPr>
        <w:t>oral exam</w:t>
      </w:r>
      <w:r w:rsidRPr="000848F6">
        <w:rPr>
          <w:lang w:val="en-US"/>
        </w:rPr>
        <w:t xml:space="preserve"> involves an interview to verify the level of preparation and critical understanding.</w:t>
      </w:r>
    </w:p>
    <w:p w14:paraId="4050EEB1" w14:textId="48856253" w:rsidR="000B7BF8" w:rsidRPr="000848F6" w:rsidRDefault="000848F6" w:rsidP="000848F6">
      <w:pPr>
        <w:pStyle w:val="NormaleWeb"/>
        <w:rPr>
          <w:lang w:val="en-US"/>
        </w:rPr>
      </w:pPr>
      <w:r w:rsidRPr="000848F6">
        <w:rPr>
          <w:lang w:val="en-US"/>
        </w:rPr>
        <w:t>The final thesis assignment is based on a discussion with the instructor, allowing the student to express specific interests for further investigation. No minimum grade average is required for thesis eligibility, and there are no topic restrictions.</w:t>
      </w:r>
    </w:p>
    <w:sectPr w:rsidR="000B7BF8" w:rsidRPr="000848F6"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A679" w14:textId="77777777" w:rsidR="006C7739" w:rsidRDefault="006C7739" w:rsidP="004C1049">
      <w:r>
        <w:separator/>
      </w:r>
    </w:p>
  </w:endnote>
  <w:endnote w:type="continuationSeparator" w:id="0">
    <w:p w14:paraId="347B1D9B" w14:textId="77777777" w:rsidR="006C7739" w:rsidRDefault="006C7739"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2B34" w14:textId="77777777" w:rsidR="006C7739" w:rsidRDefault="006C7739" w:rsidP="004C1049">
      <w:r>
        <w:separator/>
      </w:r>
    </w:p>
  </w:footnote>
  <w:footnote w:type="continuationSeparator" w:id="0">
    <w:p w14:paraId="28F4E5F5" w14:textId="77777777" w:rsidR="006C7739" w:rsidRDefault="006C7739" w:rsidP="004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A484" w14:textId="77777777" w:rsidR="002C7C23" w:rsidRDefault="002C7C23">
    <w:pPr>
      <w:pStyle w:val="Intestazione"/>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C927" w14:textId="77777777" w:rsidR="008354DC" w:rsidRDefault="008354DC" w:rsidP="002C7C23">
    <w:pPr>
      <w:pStyle w:val="Intestazione"/>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F575C"/>
    <w:multiLevelType w:val="multilevel"/>
    <w:tmpl w:val="63F2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321FD"/>
    <w:multiLevelType w:val="multilevel"/>
    <w:tmpl w:val="451A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A30EF"/>
    <w:multiLevelType w:val="multilevel"/>
    <w:tmpl w:val="E1C8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94FFD"/>
    <w:multiLevelType w:val="hybridMultilevel"/>
    <w:tmpl w:val="2EB2C0D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D026EC"/>
    <w:multiLevelType w:val="multilevel"/>
    <w:tmpl w:val="CFCA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160219"/>
    <w:multiLevelType w:val="multilevel"/>
    <w:tmpl w:val="3F5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2"/>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9"/>
    <w:rsid w:val="00010D5E"/>
    <w:rsid w:val="00035A54"/>
    <w:rsid w:val="000445AD"/>
    <w:rsid w:val="0005583C"/>
    <w:rsid w:val="00057D02"/>
    <w:rsid w:val="000778E3"/>
    <w:rsid w:val="00080837"/>
    <w:rsid w:val="000848F6"/>
    <w:rsid w:val="00091A5D"/>
    <w:rsid w:val="00097434"/>
    <w:rsid w:val="000B414F"/>
    <w:rsid w:val="000B7BF8"/>
    <w:rsid w:val="00121399"/>
    <w:rsid w:val="00130A0C"/>
    <w:rsid w:val="00140F90"/>
    <w:rsid w:val="00143C26"/>
    <w:rsid w:val="00146026"/>
    <w:rsid w:val="00182676"/>
    <w:rsid w:val="001A255D"/>
    <w:rsid w:val="001E157B"/>
    <w:rsid w:val="00212E68"/>
    <w:rsid w:val="00220B80"/>
    <w:rsid w:val="00227953"/>
    <w:rsid w:val="00237424"/>
    <w:rsid w:val="002B5617"/>
    <w:rsid w:val="002C7C23"/>
    <w:rsid w:val="002E1DEB"/>
    <w:rsid w:val="002F6C0D"/>
    <w:rsid w:val="00314354"/>
    <w:rsid w:val="00315281"/>
    <w:rsid w:val="00326078"/>
    <w:rsid w:val="00327FE9"/>
    <w:rsid w:val="003D6D8A"/>
    <w:rsid w:val="003E12AF"/>
    <w:rsid w:val="00403340"/>
    <w:rsid w:val="00413F3F"/>
    <w:rsid w:val="0042222A"/>
    <w:rsid w:val="00460FF9"/>
    <w:rsid w:val="004A6235"/>
    <w:rsid w:val="004C1049"/>
    <w:rsid w:val="004D2A84"/>
    <w:rsid w:val="00560B93"/>
    <w:rsid w:val="00585F2A"/>
    <w:rsid w:val="0059621F"/>
    <w:rsid w:val="005B439D"/>
    <w:rsid w:val="005C2F38"/>
    <w:rsid w:val="005F3089"/>
    <w:rsid w:val="00662D83"/>
    <w:rsid w:val="006A2058"/>
    <w:rsid w:val="006C7739"/>
    <w:rsid w:val="006D03F7"/>
    <w:rsid w:val="006D292F"/>
    <w:rsid w:val="006F6CC4"/>
    <w:rsid w:val="00760F03"/>
    <w:rsid w:val="00767A3D"/>
    <w:rsid w:val="00780FCD"/>
    <w:rsid w:val="007952D5"/>
    <w:rsid w:val="008354DC"/>
    <w:rsid w:val="00836E84"/>
    <w:rsid w:val="008462D3"/>
    <w:rsid w:val="00891E9A"/>
    <w:rsid w:val="008A28F9"/>
    <w:rsid w:val="008F0988"/>
    <w:rsid w:val="008F64D3"/>
    <w:rsid w:val="009116E6"/>
    <w:rsid w:val="00944799"/>
    <w:rsid w:val="009515EF"/>
    <w:rsid w:val="00970213"/>
    <w:rsid w:val="009959FE"/>
    <w:rsid w:val="00A03C01"/>
    <w:rsid w:val="00A647A4"/>
    <w:rsid w:val="00A64DA1"/>
    <w:rsid w:val="00B10DA4"/>
    <w:rsid w:val="00B44EB7"/>
    <w:rsid w:val="00B54B39"/>
    <w:rsid w:val="00BA1D14"/>
    <w:rsid w:val="00BB1FFD"/>
    <w:rsid w:val="00BB3406"/>
    <w:rsid w:val="00BC327E"/>
    <w:rsid w:val="00BC4A80"/>
    <w:rsid w:val="00C0338D"/>
    <w:rsid w:val="00C2117A"/>
    <w:rsid w:val="00C27249"/>
    <w:rsid w:val="00C91276"/>
    <w:rsid w:val="00CC2CD1"/>
    <w:rsid w:val="00CE2ABA"/>
    <w:rsid w:val="00CF5892"/>
    <w:rsid w:val="00D0408B"/>
    <w:rsid w:val="00D46D69"/>
    <w:rsid w:val="00D61D21"/>
    <w:rsid w:val="00DA501F"/>
    <w:rsid w:val="00DC0E9C"/>
    <w:rsid w:val="00E00C7B"/>
    <w:rsid w:val="00E1236B"/>
    <w:rsid w:val="00E36587"/>
    <w:rsid w:val="00E372AD"/>
    <w:rsid w:val="00E37B78"/>
    <w:rsid w:val="00E570DA"/>
    <w:rsid w:val="00E91035"/>
    <w:rsid w:val="00EB58BF"/>
    <w:rsid w:val="00EB6B04"/>
    <w:rsid w:val="00F1687A"/>
    <w:rsid w:val="00F232FC"/>
    <w:rsid w:val="00F3374F"/>
    <w:rsid w:val="00F434F1"/>
    <w:rsid w:val="00F657B2"/>
    <w:rsid w:val="00FC7AC0"/>
    <w:rsid w:val="00FD5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DA4"/>
  </w:style>
  <w:style w:type="paragraph" w:styleId="Titolo3">
    <w:name w:val="heading 3"/>
    <w:basedOn w:val="Normale"/>
    <w:next w:val="Normale"/>
    <w:link w:val="Titolo3Carattere"/>
    <w:uiPriority w:val="9"/>
    <w:semiHidden/>
    <w:unhideWhenUsed/>
    <w:qFormat/>
    <w:rsid w:val="000848F6"/>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link w:val="Titolo4Carattere"/>
    <w:uiPriority w:val="9"/>
    <w:qFormat/>
    <w:rsid w:val="009515EF"/>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 w:type="character" w:customStyle="1" w:styleId="Titolo4Carattere">
    <w:name w:val="Titolo 4 Carattere"/>
    <w:basedOn w:val="Carpredefinitoparagrafo"/>
    <w:link w:val="Titolo4"/>
    <w:uiPriority w:val="9"/>
    <w:rsid w:val="009515EF"/>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848F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0854">
      <w:bodyDiv w:val="1"/>
      <w:marLeft w:val="0"/>
      <w:marRight w:val="0"/>
      <w:marTop w:val="0"/>
      <w:marBottom w:val="0"/>
      <w:divBdr>
        <w:top w:val="none" w:sz="0" w:space="0" w:color="auto"/>
        <w:left w:val="none" w:sz="0" w:space="0" w:color="auto"/>
        <w:bottom w:val="none" w:sz="0" w:space="0" w:color="auto"/>
        <w:right w:val="none" w:sz="0" w:space="0" w:color="auto"/>
      </w:divBdr>
    </w:div>
    <w:div w:id="359472947">
      <w:bodyDiv w:val="1"/>
      <w:marLeft w:val="0"/>
      <w:marRight w:val="0"/>
      <w:marTop w:val="0"/>
      <w:marBottom w:val="0"/>
      <w:divBdr>
        <w:top w:val="none" w:sz="0" w:space="0" w:color="auto"/>
        <w:left w:val="none" w:sz="0" w:space="0" w:color="auto"/>
        <w:bottom w:val="none" w:sz="0" w:space="0" w:color="auto"/>
        <w:right w:val="none" w:sz="0" w:space="0" w:color="auto"/>
      </w:divBdr>
    </w:div>
    <w:div w:id="609119134">
      <w:bodyDiv w:val="1"/>
      <w:marLeft w:val="0"/>
      <w:marRight w:val="0"/>
      <w:marTop w:val="0"/>
      <w:marBottom w:val="0"/>
      <w:divBdr>
        <w:top w:val="none" w:sz="0" w:space="0" w:color="auto"/>
        <w:left w:val="none" w:sz="0" w:space="0" w:color="auto"/>
        <w:bottom w:val="none" w:sz="0" w:space="0" w:color="auto"/>
        <w:right w:val="none" w:sz="0" w:space="0" w:color="auto"/>
      </w:divBdr>
    </w:div>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848839056">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1724135216">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35E4A-CE86-4678-B8E1-8FA9710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4238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Microsoft Office User</cp:lastModifiedBy>
  <cp:revision>2</cp:revision>
  <cp:lastPrinted>2020-01-31T05:59:00Z</cp:lastPrinted>
  <dcterms:created xsi:type="dcterms:W3CDTF">2024-12-17T18:21:00Z</dcterms:created>
  <dcterms:modified xsi:type="dcterms:W3CDTF">2024-12-17T18:21:00Z</dcterms:modified>
</cp:coreProperties>
</file>