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585" w:rsidRDefault="00BD7CEE">
      <w:pPr>
        <w:pStyle w:val="Corpodeltesto"/>
        <w:ind w:left="1744"/>
        <w:rPr>
          <w:sz w:val="20"/>
        </w:rPr>
      </w:pPr>
      <w:r>
        <w:rPr>
          <w:sz w:val="20"/>
        </w:rPr>
      </w:r>
      <w:r>
        <w:rPr>
          <w:sz w:val="20"/>
        </w:rPr>
        <w:pict>
          <v:group id="docshapegroup2" o:spid="_x0000_s1026" style="width:324.75pt;height:71.65pt;mso-position-horizontal-relative:char;mso-position-vertical-relative:line" coordsize="6495,1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9" type="#_x0000_t75" style="position:absolute;width:1568;height:1433">
              <v:imagedata r:id="rId7" o:title=""/>
            </v:shape>
            <v:shape id="docshape4" o:spid="_x0000_s1028" type="#_x0000_t75" style="position:absolute;left:1567;width:4304;height:1433">
              <v:imagedata r:id="rId8" o:title=""/>
            </v:shape>
            <v:shape id="docshape5" o:spid="_x0000_s1027" type="#_x0000_t75" style="position:absolute;left:5870;width:624;height:1433">
              <v:imagedata r:id="rId9" o:title=""/>
            </v:shape>
            <w10:wrap type="none"/>
            <w10:anchorlock/>
          </v:group>
        </w:pict>
      </w:r>
    </w:p>
    <w:p w:rsidR="00305585" w:rsidRDefault="00305585">
      <w:pPr>
        <w:pStyle w:val="Corpodeltesto"/>
        <w:rPr>
          <w:sz w:val="19"/>
        </w:rPr>
      </w:pPr>
    </w:p>
    <w:tbl>
      <w:tblPr>
        <w:tblStyle w:val="TableNormal"/>
        <w:tblW w:w="0" w:type="auto"/>
        <w:tblInd w:w="81"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tblPr>
      <w:tblGrid>
        <w:gridCol w:w="1958"/>
        <w:gridCol w:w="8409"/>
      </w:tblGrid>
      <w:tr w:rsidR="00305585">
        <w:trPr>
          <w:trHeight w:val="330"/>
        </w:trPr>
        <w:tc>
          <w:tcPr>
            <w:tcW w:w="1958" w:type="dxa"/>
            <w:tcBorders>
              <w:bottom w:val="double" w:sz="2" w:space="0" w:color="DBDBDB"/>
              <w:right w:val="double" w:sz="2" w:space="0" w:color="DBDBDB"/>
            </w:tcBorders>
          </w:tcPr>
          <w:p w:rsidR="00305585" w:rsidRDefault="000F2E5F">
            <w:pPr>
              <w:pStyle w:val="TableParagraph"/>
              <w:spacing w:before="57"/>
              <w:ind w:left="74"/>
              <w:rPr>
                <w:b/>
                <w:sz w:val="18"/>
              </w:rPr>
            </w:pPr>
            <w:r>
              <w:rPr>
                <w:b/>
                <w:spacing w:val="-2"/>
                <w:sz w:val="18"/>
              </w:rPr>
              <w:t>Insegnamento</w:t>
            </w:r>
          </w:p>
        </w:tc>
        <w:tc>
          <w:tcPr>
            <w:tcW w:w="8409" w:type="dxa"/>
            <w:tcBorders>
              <w:left w:val="double" w:sz="2" w:space="0" w:color="DBDBDB"/>
              <w:bottom w:val="double" w:sz="2" w:space="0" w:color="DBDBDB"/>
            </w:tcBorders>
          </w:tcPr>
          <w:p w:rsidR="00305585" w:rsidRDefault="000F2E5F" w:rsidP="000E15E5">
            <w:pPr>
              <w:pStyle w:val="TableParagraph"/>
              <w:spacing w:before="50"/>
              <w:rPr>
                <w:sz w:val="18"/>
              </w:rPr>
            </w:pPr>
            <w:r>
              <w:rPr>
                <w:sz w:val="18"/>
              </w:rPr>
              <w:t xml:space="preserve">Estetica </w:t>
            </w:r>
          </w:p>
        </w:tc>
      </w:tr>
      <w:tr w:rsidR="00305585">
        <w:trPr>
          <w:trHeight w:val="345"/>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69"/>
              <w:ind w:left="74"/>
              <w:rPr>
                <w:b/>
                <w:sz w:val="18"/>
              </w:rPr>
            </w:pPr>
            <w:r>
              <w:rPr>
                <w:b/>
                <w:sz w:val="18"/>
              </w:rPr>
              <w:t xml:space="preserve">Livello e corso di </w:t>
            </w:r>
            <w:r>
              <w:rPr>
                <w:b/>
                <w:spacing w:val="-2"/>
                <w:sz w:val="18"/>
              </w:rPr>
              <w:t>studio</w:t>
            </w:r>
          </w:p>
        </w:tc>
        <w:tc>
          <w:tcPr>
            <w:tcW w:w="8409" w:type="dxa"/>
            <w:tcBorders>
              <w:top w:val="double" w:sz="2" w:space="0" w:color="DBDBDB"/>
              <w:left w:val="double" w:sz="2" w:space="0" w:color="DBDBDB"/>
              <w:bottom w:val="double" w:sz="2" w:space="0" w:color="DBDBDB"/>
            </w:tcBorders>
          </w:tcPr>
          <w:p w:rsidR="00305585" w:rsidRDefault="000F2E5F" w:rsidP="000E15E5">
            <w:pPr>
              <w:pStyle w:val="TableParagraph"/>
              <w:spacing w:before="59"/>
              <w:rPr>
                <w:sz w:val="18"/>
              </w:rPr>
            </w:pPr>
            <w:r>
              <w:rPr>
                <w:sz w:val="18"/>
              </w:rPr>
              <w:t>Corso</w:t>
            </w:r>
            <w:r w:rsidR="000E15E5">
              <w:rPr>
                <w:sz w:val="18"/>
              </w:rPr>
              <w:t xml:space="preserve"> </w:t>
            </w:r>
            <w:r>
              <w:rPr>
                <w:sz w:val="18"/>
              </w:rPr>
              <w:t>di</w:t>
            </w:r>
            <w:r w:rsidR="000E15E5">
              <w:rPr>
                <w:sz w:val="18"/>
              </w:rPr>
              <w:t xml:space="preserve"> </w:t>
            </w:r>
            <w:r>
              <w:rPr>
                <w:sz w:val="18"/>
              </w:rPr>
              <w:t>Laurea</w:t>
            </w:r>
            <w:r w:rsidR="000E15E5">
              <w:rPr>
                <w:sz w:val="18"/>
              </w:rPr>
              <w:t xml:space="preserve"> triennale in Filosofia Applicata L</w:t>
            </w:r>
            <w:r>
              <w:rPr>
                <w:sz w:val="18"/>
              </w:rPr>
              <w:t>-</w:t>
            </w:r>
            <w:r w:rsidR="000E15E5">
              <w:rPr>
                <w:spacing w:val="-5"/>
                <w:sz w:val="18"/>
              </w:rPr>
              <w:t>05</w:t>
            </w:r>
          </w:p>
        </w:tc>
      </w:tr>
      <w:tr w:rsidR="00305585">
        <w:trPr>
          <w:trHeight w:val="546"/>
        </w:trPr>
        <w:tc>
          <w:tcPr>
            <w:tcW w:w="1958" w:type="dxa"/>
            <w:tcBorders>
              <w:top w:val="double" w:sz="2" w:space="0" w:color="DBDBDB"/>
              <w:bottom w:val="double" w:sz="2" w:space="0" w:color="DBDBDB"/>
              <w:right w:val="double" w:sz="2" w:space="0" w:color="DBDBDB"/>
            </w:tcBorders>
          </w:tcPr>
          <w:p w:rsidR="00305585" w:rsidRDefault="000F2E5F">
            <w:pPr>
              <w:pStyle w:val="TableParagraph"/>
              <w:tabs>
                <w:tab w:val="left" w:pos="1127"/>
              </w:tabs>
              <w:spacing w:before="64"/>
              <w:ind w:left="74" w:right="50"/>
              <w:rPr>
                <w:b/>
                <w:sz w:val="18"/>
              </w:rPr>
            </w:pPr>
            <w:r>
              <w:rPr>
                <w:b/>
                <w:spacing w:val="-2"/>
                <w:sz w:val="18"/>
              </w:rPr>
              <w:t>Settore</w:t>
            </w:r>
            <w:r>
              <w:rPr>
                <w:b/>
                <w:sz w:val="18"/>
              </w:rPr>
              <w:tab/>
            </w:r>
            <w:r>
              <w:rPr>
                <w:b/>
                <w:spacing w:val="-2"/>
                <w:sz w:val="18"/>
              </w:rPr>
              <w:t xml:space="preserve">scientifico </w:t>
            </w:r>
            <w:r>
              <w:rPr>
                <w:b/>
                <w:sz w:val="18"/>
              </w:rPr>
              <w:t>disciplinare (SSD)</w:t>
            </w:r>
          </w:p>
        </w:tc>
        <w:tc>
          <w:tcPr>
            <w:tcW w:w="8409" w:type="dxa"/>
            <w:tcBorders>
              <w:top w:val="double" w:sz="2" w:space="0" w:color="DBDBDB"/>
              <w:left w:val="double" w:sz="2" w:space="0" w:color="DBDBDB"/>
              <w:bottom w:val="double" w:sz="2" w:space="0" w:color="DBDBDB"/>
            </w:tcBorders>
          </w:tcPr>
          <w:p w:rsidR="00305585" w:rsidRDefault="00AE6F79">
            <w:pPr>
              <w:pStyle w:val="TableParagraph"/>
              <w:spacing w:before="55"/>
              <w:rPr>
                <w:sz w:val="18"/>
              </w:rPr>
            </w:pPr>
            <w:r w:rsidRPr="00AE6F79">
              <w:rPr>
                <w:sz w:val="18"/>
              </w:rPr>
              <w:t>PHIL-04/A Estetica (già M-FIL/04 Estetica)</w:t>
            </w:r>
          </w:p>
        </w:tc>
      </w:tr>
      <w:tr w:rsidR="00305585">
        <w:trPr>
          <w:trHeight w:val="340"/>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67"/>
              <w:ind w:left="74"/>
              <w:rPr>
                <w:b/>
                <w:sz w:val="18"/>
              </w:rPr>
            </w:pPr>
            <w:r>
              <w:rPr>
                <w:b/>
                <w:sz w:val="18"/>
              </w:rPr>
              <w:t xml:space="preserve">Anno </w:t>
            </w:r>
            <w:r>
              <w:rPr>
                <w:b/>
                <w:spacing w:val="-2"/>
                <w:sz w:val="18"/>
              </w:rPr>
              <w:t>Accademico</w:t>
            </w:r>
          </w:p>
        </w:tc>
        <w:tc>
          <w:tcPr>
            <w:tcW w:w="8409" w:type="dxa"/>
            <w:tcBorders>
              <w:top w:val="double" w:sz="2" w:space="0" w:color="DBDBDB"/>
              <w:left w:val="double" w:sz="2" w:space="0" w:color="DBDBDB"/>
              <w:bottom w:val="double" w:sz="2" w:space="0" w:color="DBDBDB"/>
            </w:tcBorders>
          </w:tcPr>
          <w:p w:rsidR="00305585" w:rsidRDefault="00880468">
            <w:pPr>
              <w:pStyle w:val="TableParagraph"/>
              <w:spacing w:before="57"/>
              <w:rPr>
                <w:sz w:val="18"/>
              </w:rPr>
            </w:pPr>
            <w:r>
              <w:rPr>
                <w:spacing w:val="-2"/>
                <w:sz w:val="18"/>
              </w:rPr>
              <w:t>2025</w:t>
            </w:r>
            <w:r w:rsidR="000F2E5F">
              <w:rPr>
                <w:spacing w:val="-2"/>
                <w:sz w:val="18"/>
              </w:rPr>
              <w:t>-</w:t>
            </w:r>
            <w:r w:rsidR="000F2E5F">
              <w:rPr>
                <w:spacing w:val="-4"/>
                <w:sz w:val="18"/>
              </w:rPr>
              <w:t>202</w:t>
            </w:r>
            <w:r>
              <w:rPr>
                <w:spacing w:val="-4"/>
                <w:sz w:val="18"/>
              </w:rPr>
              <w:t>6</w:t>
            </w:r>
          </w:p>
        </w:tc>
      </w:tr>
      <w:tr w:rsidR="00305585">
        <w:trPr>
          <w:trHeight w:val="340"/>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67"/>
              <w:ind w:left="74"/>
              <w:rPr>
                <w:b/>
                <w:sz w:val="18"/>
              </w:rPr>
            </w:pPr>
            <w:r>
              <w:rPr>
                <w:b/>
                <w:sz w:val="18"/>
              </w:rPr>
              <w:t xml:space="preserve">Anno di </w:t>
            </w:r>
            <w:r>
              <w:rPr>
                <w:b/>
                <w:spacing w:val="-2"/>
                <w:sz w:val="18"/>
              </w:rPr>
              <w:t>corso</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7"/>
              <w:rPr>
                <w:sz w:val="18"/>
              </w:rPr>
            </w:pPr>
            <w:r>
              <w:rPr>
                <w:spacing w:val="-10"/>
                <w:sz w:val="18"/>
              </w:rPr>
              <w:t>1</w:t>
            </w:r>
          </w:p>
        </w:tc>
      </w:tr>
      <w:tr w:rsidR="00305585">
        <w:trPr>
          <w:trHeight w:val="551"/>
        </w:trPr>
        <w:tc>
          <w:tcPr>
            <w:tcW w:w="1958" w:type="dxa"/>
            <w:tcBorders>
              <w:top w:val="double" w:sz="2" w:space="0" w:color="DBDBDB"/>
              <w:bottom w:val="double" w:sz="2" w:space="0" w:color="DBDBDB"/>
              <w:right w:val="double" w:sz="2" w:space="0" w:color="DBDBDB"/>
            </w:tcBorders>
          </w:tcPr>
          <w:p w:rsidR="00305585" w:rsidRDefault="000F2E5F">
            <w:pPr>
              <w:pStyle w:val="TableParagraph"/>
              <w:tabs>
                <w:tab w:val="left" w:pos="1010"/>
                <w:tab w:val="left" w:pos="1749"/>
              </w:tabs>
              <w:spacing w:before="69"/>
              <w:ind w:left="74" w:right="46"/>
              <w:rPr>
                <w:b/>
                <w:sz w:val="18"/>
              </w:rPr>
            </w:pPr>
            <w:r>
              <w:rPr>
                <w:b/>
                <w:spacing w:val="-2"/>
                <w:sz w:val="18"/>
              </w:rPr>
              <w:t>Numero</w:t>
            </w:r>
            <w:r>
              <w:rPr>
                <w:b/>
                <w:sz w:val="18"/>
              </w:rPr>
              <w:tab/>
            </w:r>
            <w:r>
              <w:rPr>
                <w:b/>
                <w:spacing w:val="-2"/>
                <w:sz w:val="18"/>
              </w:rPr>
              <w:t>totale</w:t>
            </w:r>
            <w:r>
              <w:rPr>
                <w:b/>
                <w:sz w:val="18"/>
              </w:rPr>
              <w:tab/>
            </w:r>
            <w:r>
              <w:rPr>
                <w:b/>
                <w:spacing w:val="-8"/>
                <w:sz w:val="18"/>
              </w:rPr>
              <w:t>di</w:t>
            </w:r>
            <w:r>
              <w:rPr>
                <w:b/>
                <w:spacing w:val="-2"/>
                <w:sz w:val="18"/>
              </w:rPr>
              <w:t xml:space="preserve"> crediti</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9"/>
              <w:rPr>
                <w:sz w:val="18"/>
              </w:rPr>
            </w:pPr>
            <w:r>
              <w:rPr>
                <w:spacing w:val="-10"/>
                <w:sz w:val="18"/>
              </w:rPr>
              <w:t>9</w:t>
            </w:r>
          </w:p>
        </w:tc>
      </w:tr>
      <w:tr w:rsidR="00305585">
        <w:trPr>
          <w:trHeight w:val="340"/>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64"/>
              <w:ind w:left="74"/>
              <w:rPr>
                <w:b/>
                <w:sz w:val="18"/>
              </w:rPr>
            </w:pPr>
            <w:r>
              <w:rPr>
                <w:b/>
                <w:spacing w:val="-2"/>
                <w:sz w:val="18"/>
              </w:rPr>
              <w:t>Propedeuticità</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5"/>
              <w:rPr>
                <w:sz w:val="18"/>
              </w:rPr>
            </w:pPr>
            <w:r>
              <w:rPr>
                <w:spacing w:val="-2"/>
                <w:sz w:val="18"/>
              </w:rPr>
              <w:t>Nessuna</w:t>
            </w:r>
          </w:p>
        </w:tc>
      </w:tr>
      <w:tr w:rsidR="00305585">
        <w:trPr>
          <w:trHeight w:val="1170"/>
        </w:trPr>
        <w:tc>
          <w:tcPr>
            <w:tcW w:w="1958" w:type="dxa"/>
            <w:tcBorders>
              <w:top w:val="double" w:sz="2" w:space="0" w:color="DBDBDB"/>
              <w:bottom w:val="double" w:sz="2" w:space="0" w:color="DBDBDB"/>
              <w:right w:val="double" w:sz="2" w:space="0" w:color="DBDBDB"/>
            </w:tcBorders>
          </w:tcPr>
          <w:p w:rsidR="00305585" w:rsidRDefault="00305585">
            <w:pPr>
              <w:pStyle w:val="TableParagraph"/>
              <w:spacing w:before="68"/>
              <w:ind w:left="0"/>
              <w:rPr>
                <w:sz w:val="18"/>
              </w:rPr>
            </w:pPr>
          </w:p>
          <w:p w:rsidR="00305585" w:rsidRDefault="000F2E5F">
            <w:pPr>
              <w:pStyle w:val="TableParagraph"/>
              <w:ind w:left="74"/>
              <w:rPr>
                <w:b/>
                <w:sz w:val="18"/>
              </w:rPr>
            </w:pPr>
            <w:r>
              <w:rPr>
                <w:b/>
                <w:spacing w:val="-2"/>
                <w:sz w:val="18"/>
              </w:rPr>
              <w:t>Docente</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7"/>
              <w:ind w:right="6969"/>
              <w:rPr>
                <w:spacing w:val="-2"/>
                <w:sz w:val="18"/>
              </w:rPr>
            </w:pPr>
            <w:r>
              <w:rPr>
                <w:sz w:val="18"/>
              </w:rPr>
              <w:t xml:space="preserve">Stefano Oliva </w:t>
            </w:r>
          </w:p>
          <w:p w:rsidR="00AB4F2F" w:rsidRPr="00AB4F2F" w:rsidRDefault="00AB4F2F" w:rsidP="00AB4F2F">
            <w:pPr>
              <w:pStyle w:val="TableParagraph"/>
              <w:spacing w:before="57"/>
              <w:ind w:right="1935"/>
              <w:rPr>
                <w:sz w:val="18"/>
              </w:rPr>
            </w:pPr>
            <w:r>
              <w:rPr>
                <w:sz w:val="18"/>
              </w:rPr>
              <w:t xml:space="preserve">Dipartimento di </w:t>
            </w:r>
            <w:r w:rsidRPr="00AB4F2F">
              <w:rPr>
                <w:sz w:val="18"/>
              </w:rPr>
              <w:t>Scienze Politiche, Giuridiche, Sociologiche e Umanistiche</w:t>
            </w:r>
          </w:p>
          <w:p w:rsidR="00AB4F2F" w:rsidRDefault="00AB4F2F">
            <w:pPr>
              <w:pStyle w:val="TableParagraph"/>
              <w:spacing w:before="57"/>
              <w:ind w:right="6969"/>
              <w:rPr>
                <w:sz w:val="18"/>
              </w:rPr>
            </w:pPr>
          </w:p>
          <w:p w:rsidR="00305585" w:rsidRDefault="000F2E5F">
            <w:pPr>
              <w:pStyle w:val="TableParagraph"/>
              <w:spacing w:before="4" w:line="207" w:lineRule="exact"/>
              <w:rPr>
                <w:sz w:val="18"/>
              </w:rPr>
            </w:pPr>
            <w:r>
              <w:rPr>
                <w:sz w:val="18"/>
              </w:rPr>
              <w:t xml:space="preserve">Nickname: </w:t>
            </w:r>
            <w:r>
              <w:rPr>
                <w:spacing w:val="-2"/>
                <w:sz w:val="18"/>
              </w:rPr>
              <w:t>stefano.oliva</w:t>
            </w:r>
          </w:p>
          <w:p w:rsidR="00305585" w:rsidRDefault="000F2E5F">
            <w:pPr>
              <w:pStyle w:val="TableParagraph"/>
              <w:spacing w:line="206" w:lineRule="exact"/>
              <w:rPr>
                <w:sz w:val="18"/>
              </w:rPr>
            </w:pPr>
            <w:r>
              <w:rPr>
                <w:sz w:val="18"/>
              </w:rPr>
              <w:t xml:space="preserve">Email: </w:t>
            </w:r>
            <w:hyperlink r:id="rId10">
              <w:r>
                <w:rPr>
                  <w:color w:val="0000FF"/>
                  <w:spacing w:val="-2"/>
                  <w:sz w:val="18"/>
                  <w:u w:val="single" w:color="0000FF"/>
                </w:rPr>
                <w:t>stefano.oliva@unicusano.i</w:t>
              </w:r>
              <w:r>
                <w:rPr>
                  <w:color w:val="0000FF"/>
                  <w:spacing w:val="-2"/>
                  <w:sz w:val="18"/>
                </w:rPr>
                <w:t>t</w:t>
              </w:r>
            </w:hyperlink>
          </w:p>
          <w:p w:rsidR="00305585" w:rsidRDefault="000F2E5F">
            <w:pPr>
              <w:pStyle w:val="TableParagraph"/>
              <w:spacing w:line="207" w:lineRule="exact"/>
              <w:rPr>
                <w:sz w:val="18"/>
              </w:rPr>
            </w:pPr>
            <w:r>
              <w:rPr>
                <w:sz w:val="18"/>
              </w:rPr>
              <w:t xml:space="preserve">Orario di ricevimento:consultare calendario attività didattiche di </w:t>
            </w:r>
            <w:r>
              <w:rPr>
                <w:spacing w:val="-2"/>
                <w:sz w:val="18"/>
              </w:rPr>
              <w:t>orientamento</w:t>
            </w:r>
          </w:p>
        </w:tc>
      </w:tr>
      <w:tr w:rsidR="00305585">
        <w:trPr>
          <w:trHeight w:val="961"/>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67"/>
              <w:ind w:left="74"/>
              <w:rPr>
                <w:b/>
                <w:sz w:val="18"/>
              </w:rPr>
            </w:pPr>
            <w:r>
              <w:rPr>
                <w:b/>
                <w:spacing w:val="-2"/>
                <w:sz w:val="18"/>
              </w:rPr>
              <w:t>Presentazione</w:t>
            </w:r>
          </w:p>
        </w:tc>
        <w:tc>
          <w:tcPr>
            <w:tcW w:w="8409" w:type="dxa"/>
            <w:tcBorders>
              <w:top w:val="double" w:sz="2" w:space="0" w:color="DBDBDB"/>
              <w:left w:val="double" w:sz="2" w:space="0" w:color="DBDBDB"/>
              <w:bottom w:val="double" w:sz="2" w:space="0" w:color="DBDBDB"/>
            </w:tcBorders>
          </w:tcPr>
          <w:p w:rsidR="00305585" w:rsidRDefault="000F2E5F" w:rsidP="00F32627">
            <w:pPr>
              <w:pStyle w:val="TableParagraph"/>
              <w:spacing w:before="57"/>
              <w:ind w:right="34"/>
              <w:jc w:val="both"/>
              <w:rPr>
                <w:sz w:val="18"/>
              </w:rPr>
            </w:pPr>
            <w:r>
              <w:rPr>
                <w:sz w:val="18"/>
              </w:rPr>
              <w:t>Il programma si pr</w:t>
            </w:r>
            <w:r w:rsidR="00F32627">
              <w:rPr>
                <w:sz w:val="18"/>
              </w:rPr>
              <w:t>esenta come un’introduzione alla disciplina filosofica dell’</w:t>
            </w:r>
            <w:r>
              <w:rPr>
                <w:sz w:val="18"/>
              </w:rPr>
              <w:t xml:space="preserve">Estetica </w:t>
            </w:r>
            <w:r w:rsidR="00F32627">
              <w:rPr>
                <w:sz w:val="18"/>
              </w:rPr>
              <w:t>attraverso un percorso storico e teorico che sviluppa la linea di riflessione sul concetto di sublime.</w:t>
            </w:r>
            <w:r>
              <w:rPr>
                <w:sz w:val="18"/>
              </w:rPr>
              <w:t xml:space="preserve"> Articolato in</w:t>
            </w:r>
            <w:r w:rsidR="00C46FA2">
              <w:rPr>
                <w:sz w:val="18"/>
              </w:rPr>
              <w:t xml:space="preserve"> </w:t>
            </w:r>
            <w:r>
              <w:rPr>
                <w:sz w:val="18"/>
              </w:rPr>
              <w:t>nove moduli dida</w:t>
            </w:r>
            <w:r w:rsidR="00F32627">
              <w:rPr>
                <w:sz w:val="18"/>
              </w:rPr>
              <w:t>ttici, il corso si divide in tre</w:t>
            </w:r>
            <w:r>
              <w:rPr>
                <w:sz w:val="18"/>
              </w:rPr>
              <w:t xml:space="preserve"> par</w:t>
            </w:r>
            <w:r w:rsidR="00F32627">
              <w:rPr>
                <w:sz w:val="18"/>
              </w:rPr>
              <w:t>ti, dedicate rispettivamente ad alcuni autori antichi, moderni e contemporanei.</w:t>
            </w:r>
            <w:r>
              <w:rPr>
                <w:sz w:val="18"/>
              </w:rPr>
              <w:t xml:space="preserve"> </w:t>
            </w:r>
          </w:p>
        </w:tc>
      </w:tr>
      <w:tr w:rsidR="00305585">
        <w:trPr>
          <w:trHeight w:val="1583"/>
        </w:trPr>
        <w:tc>
          <w:tcPr>
            <w:tcW w:w="1958" w:type="dxa"/>
            <w:tcBorders>
              <w:top w:val="double" w:sz="2" w:space="0" w:color="DBDBDB"/>
              <w:bottom w:val="double" w:sz="2" w:space="0" w:color="DBDBDB"/>
              <w:right w:val="double" w:sz="2" w:space="0" w:color="DBDBDB"/>
            </w:tcBorders>
          </w:tcPr>
          <w:p w:rsidR="00305585" w:rsidRDefault="000F2E5F">
            <w:pPr>
              <w:pStyle w:val="TableParagraph"/>
              <w:tabs>
                <w:tab w:val="left" w:pos="1178"/>
              </w:tabs>
              <w:spacing w:before="67"/>
              <w:ind w:left="74" w:right="51"/>
              <w:rPr>
                <w:b/>
                <w:sz w:val="18"/>
              </w:rPr>
            </w:pPr>
            <w:r>
              <w:rPr>
                <w:b/>
                <w:spacing w:val="-2"/>
                <w:sz w:val="18"/>
              </w:rPr>
              <w:t>Obiettivi</w:t>
            </w:r>
            <w:r>
              <w:rPr>
                <w:b/>
                <w:sz w:val="18"/>
              </w:rPr>
              <w:tab/>
            </w:r>
            <w:r>
              <w:rPr>
                <w:b/>
                <w:spacing w:val="-2"/>
                <w:sz w:val="18"/>
              </w:rPr>
              <w:t>formativi disciplinari</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9" w:line="207" w:lineRule="exact"/>
              <w:rPr>
                <w:sz w:val="18"/>
              </w:rPr>
            </w:pPr>
            <w:r>
              <w:rPr>
                <w:sz w:val="18"/>
              </w:rPr>
              <w:t>Lo</w:t>
            </w:r>
            <w:r w:rsidR="00F32627">
              <w:rPr>
                <w:sz w:val="18"/>
              </w:rPr>
              <w:t xml:space="preserve"> </w:t>
            </w:r>
            <w:r>
              <w:rPr>
                <w:sz w:val="18"/>
              </w:rPr>
              <w:t>studente</w:t>
            </w:r>
            <w:r w:rsidR="00F32627">
              <w:rPr>
                <w:sz w:val="18"/>
              </w:rPr>
              <w:t xml:space="preserve"> </w:t>
            </w:r>
            <w:r>
              <w:rPr>
                <w:sz w:val="18"/>
              </w:rPr>
              <w:t>dovrà dimostrare</w:t>
            </w:r>
            <w:r w:rsidR="00F32627">
              <w:rPr>
                <w:sz w:val="18"/>
              </w:rPr>
              <w:t xml:space="preserve"> </w:t>
            </w:r>
            <w:r>
              <w:rPr>
                <w:spacing w:val="-5"/>
                <w:sz w:val="18"/>
              </w:rPr>
              <w:t>di:</w:t>
            </w:r>
          </w:p>
          <w:p w:rsidR="00305585" w:rsidRDefault="00F32627">
            <w:pPr>
              <w:pStyle w:val="TableParagraph"/>
              <w:numPr>
                <w:ilvl w:val="0"/>
                <w:numId w:val="6"/>
              </w:numPr>
              <w:tabs>
                <w:tab w:val="left" w:pos="816"/>
              </w:tabs>
              <w:spacing w:line="207" w:lineRule="exact"/>
              <w:rPr>
                <w:sz w:val="18"/>
              </w:rPr>
            </w:pPr>
            <w:r>
              <w:rPr>
                <w:sz w:val="18"/>
              </w:rPr>
              <w:t>C</w:t>
            </w:r>
            <w:r w:rsidR="000F2E5F">
              <w:rPr>
                <w:sz w:val="18"/>
              </w:rPr>
              <w:t>onoscere</w:t>
            </w:r>
            <w:r>
              <w:rPr>
                <w:sz w:val="18"/>
              </w:rPr>
              <w:t xml:space="preserve"> </w:t>
            </w:r>
            <w:r w:rsidR="000F2E5F">
              <w:rPr>
                <w:sz w:val="18"/>
              </w:rPr>
              <w:t>la storia</w:t>
            </w:r>
            <w:r>
              <w:rPr>
                <w:sz w:val="18"/>
              </w:rPr>
              <w:t xml:space="preserve"> </w:t>
            </w:r>
            <w:r w:rsidR="000F2E5F">
              <w:rPr>
                <w:sz w:val="18"/>
              </w:rPr>
              <w:t>dei</w:t>
            </w:r>
            <w:r>
              <w:rPr>
                <w:sz w:val="18"/>
              </w:rPr>
              <w:t xml:space="preserve"> </w:t>
            </w:r>
            <w:r w:rsidR="000F2E5F">
              <w:rPr>
                <w:sz w:val="18"/>
              </w:rPr>
              <w:t>concetti</w:t>
            </w:r>
            <w:r>
              <w:rPr>
                <w:sz w:val="18"/>
              </w:rPr>
              <w:t xml:space="preserve"> </w:t>
            </w:r>
            <w:r w:rsidR="000F2E5F">
              <w:rPr>
                <w:sz w:val="18"/>
              </w:rPr>
              <w:t xml:space="preserve">fondamentali della </w:t>
            </w:r>
            <w:r w:rsidR="000F2E5F">
              <w:rPr>
                <w:spacing w:val="-2"/>
                <w:sz w:val="18"/>
              </w:rPr>
              <w:t>disciplina</w:t>
            </w:r>
            <w:r>
              <w:rPr>
                <w:spacing w:val="-2"/>
                <w:sz w:val="18"/>
              </w:rPr>
              <w:t xml:space="preserve"> illustrati nel corso</w:t>
            </w:r>
            <w:r w:rsidR="000F2E5F">
              <w:rPr>
                <w:spacing w:val="-2"/>
                <w:sz w:val="18"/>
              </w:rPr>
              <w:t>;</w:t>
            </w:r>
          </w:p>
          <w:p w:rsidR="00305585" w:rsidRDefault="00F32627">
            <w:pPr>
              <w:pStyle w:val="TableParagraph"/>
              <w:numPr>
                <w:ilvl w:val="0"/>
                <w:numId w:val="6"/>
              </w:numPr>
              <w:tabs>
                <w:tab w:val="left" w:pos="816"/>
              </w:tabs>
              <w:spacing w:before="2" w:line="205" w:lineRule="exact"/>
              <w:rPr>
                <w:sz w:val="18"/>
              </w:rPr>
            </w:pPr>
            <w:r>
              <w:rPr>
                <w:sz w:val="18"/>
              </w:rPr>
              <w:t>D</w:t>
            </w:r>
            <w:r w:rsidR="000F2E5F">
              <w:rPr>
                <w:sz w:val="18"/>
              </w:rPr>
              <w:t>istinguere</w:t>
            </w:r>
            <w:r>
              <w:rPr>
                <w:sz w:val="18"/>
              </w:rPr>
              <w:t xml:space="preserve"> </w:t>
            </w:r>
            <w:r w:rsidR="000F2E5F">
              <w:rPr>
                <w:sz w:val="18"/>
              </w:rPr>
              <w:t>le</w:t>
            </w:r>
            <w:r>
              <w:rPr>
                <w:sz w:val="18"/>
              </w:rPr>
              <w:t xml:space="preserve"> </w:t>
            </w:r>
            <w:r w:rsidR="000F2E5F">
              <w:rPr>
                <w:sz w:val="18"/>
              </w:rPr>
              <w:t>posizioni</w:t>
            </w:r>
            <w:r>
              <w:rPr>
                <w:sz w:val="18"/>
              </w:rPr>
              <w:t xml:space="preserve"> </w:t>
            </w:r>
            <w:r w:rsidR="000F2E5F">
              <w:rPr>
                <w:sz w:val="18"/>
              </w:rPr>
              <w:t>teoriche</w:t>
            </w:r>
            <w:r>
              <w:rPr>
                <w:sz w:val="18"/>
              </w:rPr>
              <w:t xml:space="preserve"> </w:t>
            </w:r>
            <w:r w:rsidR="000F2E5F">
              <w:rPr>
                <w:sz w:val="18"/>
              </w:rPr>
              <w:t>dei</w:t>
            </w:r>
            <w:r>
              <w:rPr>
                <w:sz w:val="18"/>
              </w:rPr>
              <w:t xml:space="preserve"> </w:t>
            </w:r>
            <w:r w:rsidR="000F2E5F">
              <w:rPr>
                <w:sz w:val="18"/>
              </w:rPr>
              <w:t>diversi</w:t>
            </w:r>
            <w:r>
              <w:rPr>
                <w:sz w:val="18"/>
              </w:rPr>
              <w:t xml:space="preserve"> </w:t>
            </w:r>
            <w:r w:rsidR="000F2E5F">
              <w:rPr>
                <w:sz w:val="18"/>
              </w:rPr>
              <w:t>autori</w:t>
            </w:r>
            <w:r>
              <w:rPr>
                <w:sz w:val="18"/>
              </w:rPr>
              <w:t xml:space="preserve"> </w:t>
            </w:r>
            <w:r w:rsidR="000F2E5F">
              <w:rPr>
                <w:spacing w:val="-2"/>
                <w:sz w:val="18"/>
              </w:rPr>
              <w:t>presentati;</w:t>
            </w:r>
          </w:p>
          <w:p w:rsidR="00305585" w:rsidRPr="00F32627" w:rsidRDefault="00F32627" w:rsidP="00F32627">
            <w:pPr>
              <w:pStyle w:val="TableParagraph"/>
              <w:numPr>
                <w:ilvl w:val="0"/>
                <w:numId w:val="6"/>
              </w:numPr>
              <w:tabs>
                <w:tab w:val="left" w:pos="816"/>
                <w:tab w:val="left" w:pos="828"/>
              </w:tabs>
              <w:ind w:right="80"/>
              <w:rPr>
                <w:sz w:val="18"/>
              </w:rPr>
            </w:pPr>
            <w:r w:rsidRPr="00F32627">
              <w:rPr>
                <w:sz w:val="18"/>
              </w:rPr>
              <w:t>E</w:t>
            </w:r>
            <w:r w:rsidR="000F2E5F" w:rsidRPr="00F32627">
              <w:rPr>
                <w:sz w:val="18"/>
              </w:rPr>
              <w:t>ssere</w:t>
            </w:r>
            <w:r w:rsidRPr="00F32627">
              <w:rPr>
                <w:sz w:val="18"/>
              </w:rPr>
              <w:t xml:space="preserve"> </w:t>
            </w:r>
            <w:r w:rsidR="000F2E5F" w:rsidRPr="00F32627">
              <w:rPr>
                <w:sz w:val="18"/>
              </w:rPr>
              <w:t>in grado di</w:t>
            </w:r>
            <w:r w:rsidRPr="00F32627">
              <w:rPr>
                <w:sz w:val="18"/>
              </w:rPr>
              <w:t xml:space="preserve"> </w:t>
            </w:r>
            <w:r w:rsidR="000F2E5F" w:rsidRPr="00F32627">
              <w:rPr>
                <w:sz w:val="18"/>
              </w:rPr>
              <w:t>svolgere</w:t>
            </w:r>
            <w:r w:rsidRPr="00F32627">
              <w:rPr>
                <w:sz w:val="18"/>
              </w:rPr>
              <w:t xml:space="preserve"> </w:t>
            </w:r>
            <w:r w:rsidR="000F2E5F" w:rsidRPr="00F32627">
              <w:rPr>
                <w:sz w:val="18"/>
              </w:rPr>
              <w:t>riflessioni</w:t>
            </w:r>
            <w:r w:rsidRPr="00F32627">
              <w:rPr>
                <w:sz w:val="18"/>
              </w:rPr>
              <w:t xml:space="preserve"> </w:t>
            </w:r>
            <w:r w:rsidR="000F2E5F" w:rsidRPr="00F32627">
              <w:rPr>
                <w:sz w:val="18"/>
              </w:rPr>
              <w:t>pertinenti</w:t>
            </w:r>
            <w:r w:rsidRPr="00F32627">
              <w:rPr>
                <w:sz w:val="18"/>
              </w:rPr>
              <w:t xml:space="preserve"> utilizzando </w:t>
            </w:r>
            <w:r w:rsidR="000F2E5F" w:rsidRPr="00F32627">
              <w:rPr>
                <w:sz w:val="18"/>
              </w:rPr>
              <w:t>i concetti</w:t>
            </w:r>
            <w:r w:rsidRPr="00F32627">
              <w:rPr>
                <w:sz w:val="18"/>
              </w:rPr>
              <w:t xml:space="preserve"> </w:t>
            </w:r>
            <w:r w:rsidR="000F2E5F" w:rsidRPr="00F32627">
              <w:rPr>
                <w:sz w:val="18"/>
              </w:rPr>
              <w:t>introdotti</w:t>
            </w:r>
            <w:r>
              <w:rPr>
                <w:sz w:val="18"/>
              </w:rPr>
              <w:t>;</w:t>
            </w:r>
          </w:p>
          <w:p w:rsidR="00305585" w:rsidRDefault="00F32627">
            <w:pPr>
              <w:pStyle w:val="TableParagraph"/>
              <w:numPr>
                <w:ilvl w:val="0"/>
                <w:numId w:val="6"/>
              </w:numPr>
              <w:tabs>
                <w:tab w:val="left" w:pos="816"/>
              </w:tabs>
              <w:rPr>
                <w:sz w:val="18"/>
              </w:rPr>
            </w:pPr>
            <w:r w:rsidRPr="00F32627">
              <w:rPr>
                <w:sz w:val="18"/>
              </w:rPr>
              <w:t>S</w:t>
            </w:r>
            <w:r w:rsidR="000F2E5F" w:rsidRPr="00F32627">
              <w:rPr>
                <w:sz w:val="18"/>
              </w:rPr>
              <w:t>aper</w:t>
            </w:r>
            <w:r>
              <w:rPr>
                <w:sz w:val="18"/>
              </w:rPr>
              <w:t xml:space="preserve"> </w:t>
            </w:r>
            <w:r w:rsidR="000F2E5F" w:rsidRPr="00F32627">
              <w:rPr>
                <w:sz w:val="18"/>
              </w:rPr>
              <w:t>contestualizzare</w:t>
            </w:r>
            <w:r>
              <w:rPr>
                <w:sz w:val="18"/>
              </w:rPr>
              <w:t xml:space="preserve"> </w:t>
            </w:r>
            <w:r w:rsidR="000F2E5F" w:rsidRPr="00F32627">
              <w:rPr>
                <w:sz w:val="18"/>
              </w:rPr>
              <w:t>le</w:t>
            </w:r>
            <w:r>
              <w:rPr>
                <w:sz w:val="18"/>
              </w:rPr>
              <w:t xml:space="preserve"> </w:t>
            </w:r>
            <w:r w:rsidR="000F2E5F" w:rsidRPr="00F32627">
              <w:rPr>
                <w:sz w:val="18"/>
              </w:rPr>
              <w:t>tesi</w:t>
            </w:r>
            <w:r>
              <w:rPr>
                <w:sz w:val="18"/>
              </w:rPr>
              <w:t xml:space="preserve"> </w:t>
            </w:r>
            <w:r w:rsidR="000F2E5F" w:rsidRPr="00F32627">
              <w:rPr>
                <w:sz w:val="18"/>
              </w:rPr>
              <w:t>presentate</w:t>
            </w:r>
            <w:r>
              <w:rPr>
                <w:sz w:val="18"/>
              </w:rPr>
              <w:t xml:space="preserve"> </w:t>
            </w:r>
            <w:r w:rsidR="000F2E5F" w:rsidRPr="00F32627">
              <w:rPr>
                <w:sz w:val="18"/>
              </w:rPr>
              <w:t>nell’ambito</w:t>
            </w:r>
            <w:r>
              <w:rPr>
                <w:sz w:val="18"/>
              </w:rPr>
              <w:t xml:space="preserve"> del </w:t>
            </w:r>
            <w:r w:rsidR="000F2E5F" w:rsidRPr="00F32627">
              <w:rPr>
                <w:sz w:val="18"/>
              </w:rPr>
              <w:t>dibattito</w:t>
            </w:r>
            <w:r w:rsidR="000F2E5F" w:rsidRPr="00F32627">
              <w:rPr>
                <w:spacing w:val="-2"/>
                <w:sz w:val="18"/>
              </w:rPr>
              <w:t xml:space="preserve"> estetico;</w:t>
            </w:r>
          </w:p>
          <w:p w:rsidR="00305585" w:rsidRDefault="00F32627">
            <w:pPr>
              <w:pStyle w:val="TableParagraph"/>
              <w:numPr>
                <w:ilvl w:val="0"/>
                <w:numId w:val="6"/>
              </w:numPr>
              <w:tabs>
                <w:tab w:val="left" w:pos="816"/>
              </w:tabs>
              <w:spacing w:before="2"/>
              <w:rPr>
                <w:sz w:val="18"/>
              </w:rPr>
            </w:pPr>
            <w:r>
              <w:rPr>
                <w:sz w:val="18"/>
              </w:rPr>
              <w:t>S</w:t>
            </w:r>
            <w:r w:rsidR="000F2E5F">
              <w:rPr>
                <w:sz w:val="18"/>
              </w:rPr>
              <w:t>aper</w:t>
            </w:r>
            <w:r>
              <w:rPr>
                <w:sz w:val="18"/>
              </w:rPr>
              <w:t xml:space="preserve"> </w:t>
            </w:r>
            <w:r w:rsidR="000F2E5F">
              <w:rPr>
                <w:sz w:val="18"/>
              </w:rPr>
              <w:t>formulare</w:t>
            </w:r>
            <w:r>
              <w:rPr>
                <w:sz w:val="18"/>
              </w:rPr>
              <w:t xml:space="preserve"> </w:t>
            </w:r>
            <w:r w:rsidR="000F2E5F">
              <w:rPr>
                <w:sz w:val="18"/>
              </w:rPr>
              <w:t>tesi rispetto</w:t>
            </w:r>
            <w:r>
              <w:rPr>
                <w:sz w:val="18"/>
              </w:rPr>
              <w:t xml:space="preserve"> </w:t>
            </w:r>
            <w:r w:rsidR="000F2E5F">
              <w:rPr>
                <w:sz w:val="18"/>
              </w:rPr>
              <w:t>alle</w:t>
            </w:r>
            <w:r>
              <w:rPr>
                <w:sz w:val="18"/>
              </w:rPr>
              <w:t xml:space="preserve"> </w:t>
            </w:r>
            <w:r w:rsidR="000F2E5F">
              <w:rPr>
                <w:sz w:val="18"/>
              </w:rPr>
              <w:t>problematiche</w:t>
            </w:r>
            <w:r>
              <w:rPr>
                <w:sz w:val="18"/>
              </w:rPr>
              <w:t xml:space="preserve"> </w:t>
            </w:r>
            <w:r w:rsidR="000F2E5F">
              <w:rPr>
                <w:sz w:val="18"/>
              </w:rPr>
              <w:t>proposte</w:t>
            </w:r>
            <w:r>
              <w:rPr>
                <w:sz w:val="18"/>
              </w:rPr>
              <w:t xml:space="preserve"> </w:t>
            </w:r>
            <w:r w:rsidR="000F2E5F">
              <w:rPr>
                <w:sz w:val="18"/>
              </w:rPr>
              <w:t>e</w:t>
            </w:r>
            <w:r>
              <w:rPr>
                <w:sz w:val="18"/>
              </w:rPr>
              <w:t xml:space="preserve"> </w:t>
            </w:r>
            <w:r w:rsidR="000F2E5F">
              <w:rPr>
                <w:sz w:val="18"/>
              </w:rPr>
              <w:t>argomentarle</w:t>
            </w:r>
            <w:r>
              <w:rPr>
                <w:sz w:val="18"/>
              </w:rPr>
              <w:t xml:space="preserve"> </w:t>
            </w:r>
            <w:r w:rsidR="000F2E5F">
              <w:rPr>
                <w:sz w:val="18"/>
              </w:rPr>
              <w:t>in</w:t>
            </w:r>
            <w:r>
              <w:rPr>
                <w:sz w:val="18"/>
              </w:rPr>
              <w:t xml:space="preserve"> </w:t>
            </w:r>
            <w:r w:rsidR="000F2E5F">
              <w:rPr>
                <w:sz w:val="18"/>
              </w:rPr>
              <w:t>modo</w:t>
            </w:r>
            <w:r>
              <w:rPr>
                <w:sz w:val="18"/>
              </w:rPr>
              <w:t xml:space="preserve"> </w:t>
            </w:r>
            <w:r w:rsidR="000F2E5F">
              <w:rPr>
                <w:sz w:val="18"/>
              </w:rPr>
              <w:t>personale</w:t>
            </w:r>
            <w:r>
              <w:rPr>
                <w:sz w:val="18"/>
              </w:rPr>
              <w:t xml:space="preserve"> </w:t>
            </w:r>
            <w:r w:rsidR="000F2E5F">
              <w:rPr>
                <w:sz w:val="18"/>
              </w:rPr>
              <w:t>e</w:t>
            </w:r>
            <w:r w:rsidR="000F2E5F">
              <w:rPr>
                <w:spacing w:val="-2"/>
                <w:sz w:val="18"/>
              </w:rPr>
              <w:t xml:space="preserve"> critico.</w:t>
            </w:r>
          </w:p>
        </w:tc>
      </w:tr>
      <w:tr w:rsidR="00305585">
        <w:trPr>
          <w:trHeight w:val="551"/>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69"/>
              <w:ind w:left="74"/>
              <w:rPr>
                <w:b/>
                <w:sz w:val="18"/>
              </w:rPr>
            </w:pPr>
            <w:r>
              <w:rPr>
                <w:b/>
                <w:spacing w:val="-2"/>
                <w:sz w:val="18"/>
              </w:rPr>
              <w:t>Prerequisiti</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9"/>
              <w:rPr>
                <w:sz w:val="18"/>
              </w:rPr>
            </w:pPr>
            <w:r>
              <w:rPr>
                <w:sz w:val="18"/>
              </w:rPr>
              <w:t>Non</w:t>
            </w:r>
            <w:r w:rsidR="00F32627">
              <w:rPr>
                <w:sz w:val="18"/>
              </w:rPr>
              <w:t xml:space="preserve"> </w:t>
            </w:r>
            <w:r>
              <w:rPr>
                <w:sz w:val="18"/>
              </w:rPr>
              <w:t>vincolante</w:t>
            </w:r>
            <w:r w:rsidR="00F32627">
              <w:rPr>
                <w:sz w:val="18"/>
              </w:rPr>
              <w:t xml:space="preserve"> </w:t>
            </w:r>
            <w:r>
              <w:rPr>
                <w:sz w:val="18"/>
              </w:rPr>
              <w:t>ma</w:t>
            </w:r>
            <w:r w:rsidR="00F32627">
              <w:rPr>
                <w:sz w:val="18"/>
              </w:rPr>
              <w:t xml:space="preserve"> </w:t>
            </w:r>
            <w:r>
              <w:rPr>
                <w:sz w:val="18"/>
              </w:rPr>
              <w:t xml:space="preserve">auspicabile una discreta conoscenza generale della storia della filosofia </w:t>
            </w:r>
            <w:r w:rsidR="00F32627">
              <w:rPr>
                <w:sz w:val="18"/>
              </w:rPr>
              <w:t xml:space="preserve">antica, </w:t>
            </w:r>
            <w:r>
              <w:rPr>
                <w:sz w:val="18"/>
              </w:rPr>
              <w:t>moderna e contemporanea, con particolare riferimento alle tematiche di cui si occupa dell’Estetica.</w:t>
            </w:r>
          </w:p>
        </w:tc>
      </w:tr>
      <w:tr w:rsidR="00305585">
        <w:trPr>
          <w:trHeight w:val="4480"/>
        </w:trPr>
        <w:tc>
          <w:tcPr>
            <w:tcW w:w="1958" w:type="dxa"/>
            <w:tcBorders>
              <w:top w:val="double" w:sz="2" w:space="0" w:color="DBDBDB"/>
              <w:bottom w:val="double" w:sz="2" w:space="0" w:color="DBDBDB"/>
              <w:right w:val="double" w:sz="2" w:space="0" w:color="DBDBDB"/>
            </w:tcBorders>
          </w:tcPr>
          <w:p w:rsidR="00305585" w:rsidRDefault="000F2E5F">
            <w:pPr>
              <w:pStyle w:val="TableParagraph"/>
              <w:tabs>
                <w:tab w:val="left" w:pos="1747"/>
              </w:tabs>
              <w:spacing w:before="62"/>
              <w:ind w:left="74"/>
              <w:rPr>
                <w:b/>
                <w:sz w:val="18"/>
              </w:rPr>
            </w:pPr>
            <w:r>
              <w:rPr>
                <w:b/>
                <w:spacing w:val="-2"/>
                <w:sz w:val="18"/>
              </w:rPr>
              <w:t>Risultati</w:t>
            </w:r>
            <w:r>
              <w:rPr>
                <w:b/>
                <w:sz w:val="18"/>
              </w:rPr>
              <w:tab/>
            </w:r>
            <w:r>
              <w:rPr>
                <w:b/>
                <w:spacing w:val="-5"/>
                <w:sz w:val="18"/>
              </w:rPr>
              <w:t>di</w:t>
            </w:r>
          </w:p>
          <w:p w:rsidR="00305585" w:rsidRDefault="00F32627">
            <w:pPr>
              <w:pStyle w:val="TableParagraph"/>
              <w:spacing w:before="2"/>
              <w:ind w:left="74"/>
              <w:rPr>
                <w:b/>
                <w:sz w:val="18"/>
              </w:rPr>
            </w:pPr>
            <w:r>
              <w:rPr>
                <w:b/>
                <w:spacing w:val="-2"/>
                <w:sz w:val="18"/>
              </w:rPr>
              <w:t>A</w:t>
            </w:r>
            <w:r w:rsidR="000F2E5F">
              <w:rPr>
                <w:b/>
                <w:spacing w:val="-2"/>
                <w:sz w:val="18"/>
              </w:rPr>
              <w:t>pprendimento</w:t>
            </w:r>
            <w:r>
              <w:rPr>
                <w:b/>
                <w:spacing w:val="-2"/>
                <w:sz w:val="18"/>
              </w:rPr>
              <w:t xml:space="preserve"> </w:t>
            </w:r>
            <w:r w:rsidR="000F2E5F">
              <w:rPr>
                <w:b/>
                <w:spacing w:val="-2"/>
                <w:sz w:val="18"/>
              </w:rPr>
              <w:t>attesi</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7"/>
              <w:rPr>
                <w:sz w:val="18"/>
              </w:rPr>
            </w:pPr>
            <w:r>
              <w:rPr>
                <w:sz w:val="18"/>
              </w:rPr>
              <w:t>Conoscenza</w:t>
            </w:r>
            <w:r w:rsidR="00F32627">
              <w:rPr>
                <w:sz w:val="18"/>
              </w:rPr>
              <w:t xml:space="preserve"> </w:t>
            </w:r>
            <w:r>
              <w:rPr>
                <w:sz w:val="18"/>
              </w:rPr>
              <w:t>e comprensione</w:t>
            </w:r>
            <w:r w:rsidR="00F32627">
              <w:rPr>
                <w:sz w:val="18"/>
              </w:rPr>
              <w:t xml:space="preserve"> </w:t>
            </w:r>
            <w:r>
              <w:rPr>
                <w:spacing w:val="-2"/>
                <w:sz w:val="18"/>
              </w:rPr>
              <w:t>disciplinari:</w:t>
            </w:r>
          </w:p>
          <w:p w:rsidR="00305585" w:rsidRDefault="00F32627">
            <w:pPr>
              <w:pStyle w:val="TableParagraph"/>
              <w:numPr>
                <w:ilvl w:val="0"/>
                <w:numId w:val="5"/>
              </w:numPr>
              <w:tabs>
                <w:tab w:val="left" w:pos="816"/>
              </w:tabs>
              <w:spacing w:before="2"/>
              <w:rPr>
                <w:sz w:val="18"/>
              </w:rPr>
            </w:pPr>
            <w:r>
              <w:rPr>
                <w:sz w:val="18"/>
              </w:rPr>
              <w:t>R</w:t>
            </w:r>
            <w:r w:rsidR="000F2E5F">
              <w:rPr>
                <w:sz w:val="18"/>
              </w:rPr>
              <w:t>iconoscere</w:t>
            </w:r>
            <w:r>
              <w:rPr>
                <w:sz w:val="18"/>
              </w:rPr>
              <w:t xml:space="preserve"> le questioni </w:t>
            </w:r>
            <w:r w:rsidR="000F2E5F">
              <w:rPr>
                <w:sz w:val="18"/>
              </w:rPr>
              <w:t>teoriche</w:t>
            </w:r>
            <w:r>
              <w:rPr>
                <w:sz w:val="18"/>
              </w:rPr>
              <w:t xml:space="preserve"> </w:t>
            </w:r>
            <w:r w:rsidR="000F2E5F">
              <w:rPr>
                <w:sz w:val="18"/>
              </w:rPr>
              <w:t>in</w:t>
            </w:r>
            <w:r>
              <w:rPr>
                <w:sz w:val="18"/>
              </w:rPr>
              <w:t xml:space="preserve"> </w:t>
            </w:r>
            <w:r w:rsidR="000F2E5F">
              <w:rPr>
                <w:sz w:val="18"/>
              </w:rPr>
              <w:t>gioco</w:t>
            </w:r>
            <w:r>
              <w:rPr>
                <w:sz w:val="18"/>
              </w:rPr>
              <w:t xml:space="preserve"> </w:t>
            </w:r>
            <w:r w:rsidR="000F2E5F">
              <w:rPr>
                <w:sz w:val="18"/>
              </w:rPr>
              <w:t>nel</w:t>
            </w:r>
            <w:r>
              <w:rPr>
                <w:sz w:val="18"/>
              </w:rPr>
              <w:t>la storica dell’E</w:t>
            </w:r>
            <w:r>
              <w:rPr>
                <w:spacing w:val="-2"/>
                <w:sz w:val="18"/>
              </w:rPr>
              <w:t>stetica, relativamente al tema del sublime</w:t>
            </w:r>
            <w:r w:rsidR="000F2E5F">
              <w:rPr>
                <w:spacing w:val="-2"/>
                <w:sz w:val="18"/>
              </w:rPr>
              <w:t>;</w:t>
            </w:r>
          </w:p>
          <w:p w:rsidR="00305585" w:rsidRDefault="00F32627">
            <w:pPr>
              <w:pStyle w:val="TableParagraph"/>
              <w:numPr>
                <w:ilvl w:val="0"/>
                <w:numId w:val="5"/>
              </w:numPr>
              <w:tabs>
                <w:tab w:val="left" w:pos="816"/>
              </w:tabs>
              <w:spacing w:before="2" w:line="207" w:lineRule="exact"/>
              <w:rPr>
                <w:sz w:val="18"/>
              </w:rPr>
            </w:pPr>
            <w:r>
              <w:rPr>
                <w:sz w:val="18"/>
              </w:rPr>
              <w:t>C</w:t>
            </w:r>
            <w:r w:rsidR="000F2E5F">
              <w:rPr>
                <w:sz w:val="18"/>
              </w:rPr>
              <w:t>omprendere</w:t>
            </w:r>
            <w:r>
              <w:rPr>
                <w:sz w:val="18"/>
              </w:rPr>
              <w:t xml:space="preserve"> </w:t>
            </w:r>
            <w:r w:rsidR="000F2E5F">
              <w:rPr>
                <w:sz w:val="18"/>
              </w:rPr>
              <w:t>i</w:t>
            </w:r>
            <w:r>
              <w:rPr>
                <w:sz w:val="18"/>
              </w:rPr>
              <w:t xml:space="preserve"> </w:t>
            </w:r>
            <w:r w:rsidR="000F2E5F">
              <w:rPr>
                <w:sz w:val="18"/>
              </w:rPr>
              <w:t>principali</w:t>
            </w:r>
            <w:r>
              <w:rPr>
                <w:sz w:val="18"/>
              </w:rPr>
              <w:t xml:space="preserve"> </w:t>
            </w:r>
            <w:r w:rsidR="000F2E5F">
              <w:rPr>
                <w:sz w:val="18"/>
              </w:rPr>
              <w:t>snodi</w:t>
            </w:r>
            <w:r>
              <w:rPr>
                <w:sz w:val="18"/>
              </w:rPr>
              <w:t xml:space="preserve"> </w:t>
            </w:r>
            <w:r w:rsidR="000F2E5F">
              <w:rPr>
                <w:sz w:val="18"/>
              </w:rPr>
              <w:t>storici e</w:t>
            </w:r>
            <w:r>
              <w:rPr>
                <w:sz w:val="18"/>
              </w:rPr>
              <w:t xml:space="preserve"> </w:t>
            </w:r>
            <w:r w:rsidR="000F2E5F">
              <w:rPr>
                <w:sz w:val="18"/>
              </w:rPr>
              <w:t>concettuali</w:t>
            </w:r>
            <w:r>
              <w:rPr>
                <w:sz w:val="18"/>
              </w:rPr>
              <w:t xml:space="preserve"> della riflessione sul sublime</w:t>
            </w:r>
            <w:r w:rsidR="000F2E5F">
              <w:rPr>
                <w:spacing w:val="-2"/>
                <w:sz w:val="18"/>
              </w:rPr>
              <w:t>;</w:t>
            </w:r>
          </w:p>
          <w:p w:rsidR="00305585" w:rsidRDefault="00F32627">
            <w:pPr>
              <w:pStyle w:val="TableParagraph"/>
              <w:numPr>
                <w:ilvl w:val="0"/>
                <w:numId w:val="5"/>
              </w:numPr>
              <w:tabs>
                <w:tab w:val="left" w:pos="816"/>
              </w:tabs>
              <w:spacing w:line="207" w:lineRule="exact"/>
              <w:rPr>
                <w:sz w:val="18"/>
              </w:rPr>
            </w:pPr>
            <w:r>
              <w:rPr>
                <w:sz w:val="18"/>
              </w:rPr>
              <w:t>C</w:t>
            </w:r>
            <w:r w:rsidR="000F2E5F">
              <w:rPr>
                <w:sz w:val="18"/>
              </w:rPr>
              <w:t>omprendere</w:t>
            </w:r>
            <w:r>
              <w:rPr>
                <w:sz w:val="18"/>
              </w:rPr>
              <w:t xml:space="preserve"> </w:t>
            </w:r>
            <w:r w:rsidR="000F2E5F">
              <w:rPr>
                <w:sz w:val="18"/>
              </w:rPr>
              <w:t>criticamente</w:t>
            </w:r>
            <w:r>
              <w:rPr>
                <w:sz w:val="18"/>
              </w:rPr>
              <w:t xml:space="preserve"> </w:t>
            </w:r>
            <w:r w:rsidR="000F2E5F">
              <w:rPr>
                <w:sz w:val="18"/>
              </w:rPr>
              <w:t>i punti</w:t>
            </w:r>
            <w:r>
              <w:rPr>
                <w:sz w:val="18"/>
              </w:rPr>
              <w:t xml:space="preserve"> </w:t>
            </w:r>
            <w:r w:rsidR="000F2E5F">
              <w:rPr>
                <w:sz w:val="18"/>
              </w:rPr>
              <w:t>di</w:t>
            </w:r>
            <w:r>
              <w:rPr>
                <w:sz w:val="18"/>
              </w:rPr>
              <w:t xml:space="preserve"> </w:t>
            </w:r>
            <w:r w:rsidR="000F2E5F">
              <w:rPr>
                <w:sz w:val="18"/>
              </w:rPr>
              <w:t>forza</w:t>
            </w:r>
            <w:r>
              <w:rPr>
                <w:sz w:val="18"/>
              </w:rPr>
              <w:t xml:space="preserve"> </w:t>
            </w:r>
            <w:r w:rsidR="000F2E5F">
              <w:rPr>
                <w:sz w:val="18"/>
              </w:rPr>
              <w:t>e di</w:t>
            </w:r>
            <w:r>
              <w:rPr>
                <w:sz w:val="18"/>
              </w:rPr>
              <w:t xml:space="preserve"> </w:t>
            </w:r>
            <w:r w:rsidR="000F2E5F">
              <w:rPr>
                <w:sz w:val="18"/>
              </w:rPr>
              <w:t>debolezza</w:t>
            </w:r>
            <w:r>
              <w:rPr>
                <w:sz w:val="18"/>
              </w:rPr>
              <w:t xml:space="preserve"> </w:t>
            </w:r>
            <w:r w:rsidR="000F2E5F">
              <w:rPr>
                <w:sz w:val="18"/>
              </w:rPr>
              <w:t>delle</w:t>
            </w:r>
            <w:r>
              <w:rPr>
                <w:sz w:val="18"/>
              </w:rPr>
              <w:t xml:space="preserve"> </w:t>
            </w:r>
            <w:r w:rsidR="000F2E5F">
              <w:rPr>
                <w:sz w:val="18"/>
              </w:rPr>
              <w:t>diverse</w:t>
            </w:r>
            <w:r>
              <w:rPr>
                <w:sz w:val="18"/>
              </w:rPr>
              <w:t xml:space="preserve"> </w:t>
            </w:r>
            <w:r w:rsidR="000F2E5F">
              <w:rPr>
                <w:sz w:val="18"/>
              </w:rPr>
              <w:t>posizioni</w:t>
            </w:r>
            <w:r>
              <w:rPr>
                <w:sz w:val="18"/>
              </w:rPr>
              <w:t xml:space="preserve"> </w:t>
            </w:r>
            <w:r w:rsidR="000F2E5F">
              <w:rPr>
                <w:sz w:val="18"/>
              </w:rPr>
              <w:t>teoriche</w:t>
            </w:r>
            <w:r>
              <w:rPr>
                <w:sz w:val="18"/>
              </w:rPr>
              <w:t xml:space="preserve"> </w:t>
            </w:r>
            <w:r w:rsidR="000F2E5F">
              <w:rPr>
                <w:spacing w:val="-2"/>
                <w:sz w:val="18"/>
              </w:rPr>
              <w:t>presentate;</w:t>
            </w:r>
          </w:p>
          <w:p w:rsidR="00305585" w:rsidRDefault="000F2E5F">
            <w:pPr>
              <w:pStyle w:val="TableParagraph"/>
              <w:spacing w:before="203"/>
              <w:rPr>
                <w:sz w:val="18"/>
              </w:rPr>
            </w:pPr>
            <w:r>
              <w:rPr>
                <w:sz w:val="18"/>
              </w:rPr>
              <w:t>Capacità di</w:t>
            </w:r>
            <w:r w:rsidR="00F32627">
              <w:rPr>
                <w:sz w:val="18"/>
              </w:rPr>
              <w:t xml:space="preserve"> </w:t>
            </w:r>
            <w:r>
              <w:rPr>
                <w:sz w:val="18"/>
              </w:rPr>
              <w:t>applicare</w:t>
            </w:r>
            <w:r w:rsidR="00F32627">
              <w:rPr>
                <w:sz w:val="18"/>
              </w:rPr>
              <w:t xml:space="preserve"> </w:t>
            </w:r>
            <w:r>
              <w:rPr>
                <w:sz w:val="18"/>
              </w:rPr>
              <w:t>conoscenza</w:t>
            </w:r>
            <w:r w:rsidR="00F32627">
              <w:rPr>
                <w:sz w:val="18"/>
              </w:rPr>
              <w:t xml:space="preserve"> </w:t>
            </w:r>
            <w:r>
              <w:rPr>
                <w:sz w:val="18"/>
              </w:rPr>
              <w:t>e</w:t>
            </w:r>
            <w:r w:rsidR="00F32627">
              <w:rPr>
                <w:sz w:val="18"/>
              </w:rPr>
              <w:t xml:space="preserve"> </w:t>
            </w:r>
            <w:r>
              <w:rPr>
                <w:sz w:val="18"/>
              </w:rPr>
              <w:t>comprensione in termini</w:t>
            </w:r>
            <w:r w:rsidR="00F32627">
              <w:rPr>
                <w:sz w:val="18"/>
              </w:rPr>
              <w:t xml:space="preserve"> </w:t>
            </w:r>
            <w:r>
              <w:rPr>
                <w:sz w:val="18"/>
              </w:rPr>
              <w:t xml:space="preserve">di </w:t>
            </w:r>
            <w:r>
              <w:rPr>
                <w:spacing w:val="-2"/>
                <w:sz w:val="18"/>
              </w:rPr>
              <w:t>competenze</w:t>
            </w:r>
          </w:p>
          <w:p w:rsidR="00305585" w:rsidRDefault="00F32627">
            <w:pPr>
              <w:pStyle w:val="TableParagraph"/>
              <w:numPr>
                <w:ilvl w:val="0"/>
                <w:numId w:val="4"/>
              </w:numPr>
              <w:tabs>
                <w:tab w:val="left" w:pos="816"/>
                <w:tab w:val="left" w:pos="828"/>
              </w:tabs>
              <w:spacing w:before="2"/>
              <w:ind w:right="67" w:hanging="360"/>
              <w:rPr>
                <w:sz w:val="18"/>
              </w:rPr>
            </w:pPr>
            <w:r>
              <w:rPr>
                <w:sz w:val="18"/>
              </w:rPr>
              <w:t>S</w:t>
            </w:r>
            <w:r w:rsidR="000F2E5F">
              <w:rPr>
                <w:sz w:val="18"/>
              </w:rPr>
              <w:t>aper</w:t>
            </w:r>
            <w:r>
              <w:rPr>
                <w:sz w:val="18"/>
              </w:rPr>
              <w:t xml:space="preserve"> </w:t>
            </w:r>
            <w:r w:rsidR="000F2E5F">
              <w:rPr>
                <w:sz w:val="18"/>
              </w:rPr>
              <w:t>sostenere</w:t>
            </w:r>
            <w:r>
              <w:rPr>
                <w:sz w:val="18"/>
              </w:rPr>
              <w:t xml:space="preserve"> </w:t>
            </w:r>
            <w:r w:rsidR="000F2E5F">
              <w:rPr>
                <w:sz w:val="18"/>
              </w:rPr>
              <w:t>un’argomentazione</w:t>
            </w:r>
            <w:r>
              <w:rPr>
                <w:sz w:val="18"/>
              </w:rPr>
              <w:t xml:space="preserve"> </w:t>
            </w:r>
            <w:r w:rsidR="000F2E5F">
              <w:rPr>
                <w:sz w:val="18"/>
              </w:rPr>
              <w:t>personale</w:t>
            </w:r>
            <w:r>
              <w:rPr>
                <w:sz w:val="18"/>
              </w:rPr>
              <w:t xml:space="preserve"> </w:t>
            </w:r>
            <w:r w:rsidR="000F2E5F">
              <w:rPr>
                <w:sz w:val="18"/>
              </w:rPr>
              <w:t>e</w:t>
            </w:r>
            <w:r>
              <w:rPr>
                <w:sz w:val="18"/>
              </w:rPr>
              <w:t xml:space="preserve"> </w:t>
            </w:r>
            <w:r w:rsidR="000F2E5F">
              <w:rPr>
                <w:sz w:val="18"/>
              </w:rPr>
              <w:t>critica</w:t>
            </w:r>
            <w:r>
              <w:rPr>
                <w:sz w:val="18"/>
              </w:rPr>
              <w:t xml:space="preserve"> </w:t>
            </w:r>
            <w:r w:rsidR="000F2E5F">
              <w:rPr>
                <w:sz w:val="18"/>
              </w:rPr>
              <w:t>rispetto</w:t>
            </w:r>
            <w:r>
              <w:rPr>
                <w:sz w:val="18"/>
              </w:rPr>
              <w:t xml:space="preserve"> </w:t>
            </w:r>
            <w:r w:rsidR="000F2E5F">
              <w:rPr>
                <w:sz w:val="18"/>
              </w:rPr>
              <w:t>alle</w:t>
            </w:r>
            <w:r>
              <w:rPr>
                <w:sz w:val="18"/>
              </w:rPr>
              <w:t xml:space="preserve"> </w:t>
            </w:r>
            <w:r w:rsidR="000F2E5F">
              <w:rPr>
                <w:sz w:val="18"/>
              </w:rPr>
              <w:t>problematiche</w:t>
            </w:r>
            <w:r>
              <w:rPr>
                <w:sz w:val="18"/>
              </w:rPr>
              <w:t xml:space="preserve"> </w:t>
            </w:r>
            <w:r w:rsidR="000F2E5F">
              <w:rPr>
                <w:sz w:val="18"/>
              </w:rPr>
              <w:t>affrontate</w:t>
            </w:r>
            <w:r>
              <w:rPr>
                <w:sz w:val="18"/>
              </w:rPr>
              <w:t xml:space="preserve"> nel corso</w:t>
            </w:r>
            <w:r w:rsidR="000F2E5F">
              <w:rPr>
                <w:sz w:val="18"/>
              </w:rPr>
              <w:t>;</w:t>
            </w:r>
          </w:p>
          <w:p w:rsidR="00305585" w:rsidRDefault="00F32627">
            <w:pPr>
              <w:pStyle w:val="TableParagraph"/>
              <w:numPr>
                <w:ilvl w:val="0"/>
                <w:numId w:val="4"/>
              </w:numPr>
              <w:tabs>
                <w:tab w:val="left" w:pos="816"/>
                <w:tab w:val="left" w:pos="828"/>
              </w:tabs>
              <w:ind w:right="70" w:hanging="360"/>
              <w:rPr>
                <w:sz w:val="18"/>
              </w:rPr>
            </w:pPr>
            <w:r>
              <w:rPr>
                <w:sz w:val="18"/>
              </w:rPr>
              <w:t>E</w:t>
            </w:r>
            <w:r w:rsidR="000F2E5F">
              <w:rPr>
                <w:sz w:val="18"/>
              </w:rPr>
              <w:t>ssere</w:t>
            </w:r>
            <w:r>
              <w:rPr>
                <w:sz w:val="18"/>
              </w:rPr>
              <w:t xml:space="preserve"> </w:t>
            </w:r>
            <w:r w:rsidR="000F2E5F">
              <w:rPr>
                <w:sz w:val="18"/>
              </w:rPr>
              <w:t>in</w:t>
            </w:r>
            <w:r>
              <w:rPr>
                <w:sz w:val="18"/>
              </w:rPr>
              <w:t xml:space="preserve"> </w:t>
            </w:r>
            <w:r w:rsidR="000F2E5F">
              <w:rPr>
                <w:sz w:val="18"/>
              </w:rPr>
              <w:t>grado</w:t>
            </w:r>
            <w:r>
              <w:rPr>
                <w:sz w:val="18"/>
              </w:rPr>
              <w:t xml:space="preserve"> </w:t>
            </w:r>
            <w:r w:rsidR="000F2E5F">
              <w:rPr>
                <w:sz w:val="18"/>
              </w:rPr>
              <w:t>di</w:t>
            </w:r>
            <w:r>
              <w:rPr>
                <w:sz w:val="18"/>
              </w:rPr>
              <w:t xml:space="preserve"> </w:t>
            </w:r>
            <w:r w:rsidR="000F2E5F">
              <w:rPr>
                <w:sz w:val="18"/>
              </w:rPr>
              <w:t>distinguere</w:t>
            </w:r>
            <w:r>
              <w:rPr>
                <w:sz w:val="18"/>
              </w:rPr>
              <w:t xml:space="preserve"> </w:t>
            </w:r>
            <w:r w:rsidR="000F2E5F">
              <w:rPr>
                <w:sz w:val="18"/>
              </w:rPr>
              <w:t>e</w:t>
            </w:r>
            <w:r>
              <w:rPr>
                <w:sz w:val="18"/>
              </w:rPr>
              <w:t xml:space="preserve"> </w:t>
            </w:r>
            <w:r w:rsidR="000F2E5F">
              <w:rPr>
                <w:sz w:val="18"/>
              </w:rPr>
              <w:t>illustrare</w:t>
            </w:r>
            <w:r>
              <w:rPr>
                <w:sz w:val="18"/>
              </w:rPr>
              <w:t xml:space="preserve"> </w:t>
            </w:r>
            <w:r w:rsidR="000F2E5F">
              <w:rPr>
                <w:sz w:val="18"/>
              </w:rPr>
              <w:t>le</w:t>
            </w:r>
            <w:r>
              <w:rPr>
                <w:sz w:val="18"/>
              </w:rPr>
              <w:t xml:space="preserve"> </w:t>
            </w:r>
            <w:r w:rsidR="000F2E5F">
              <w:rPr>
                <w:sz w:val="18"/>
              </w:rPr>
              <w:t>specificità</w:t>
            </w:r>
            <w:r>
              <w:rPr>
                <w:sz w:val="18"/>
              </w:rPr>
              <w:t xml:space="preserve"> </w:t>
            </w:r>
            <w:r w:rsidR="000F2E5F">
              <w:rPr>
                <w:sz w:val="18"/>
              </w:rPr>
              <w:t>delle</w:t>
            </w:r>
            <w:r>
              <w:rPr>
                <w:sz w:val="18"/>
              </w:rPr>
              <w:t xml:space="preserve"> </w:t>
            </w:r>
            <w:r w:rsidR="000F2E5F">
              <w:rPr>
                <w:sz w:val="18"/>
              </w:rPr>
              <w:t>diverse</w:t>
            </w:r>
            <w:r>
              <w:rPr>
                <w:sz w:val="18"/>
              </w:rPr>
              <w:t xml:space="preserve"> </w:t>
            </w:r>
            <w:r w:rsidR="000F2E5F">
              <w:rPr>
                <w:sz w:val="18"/>
              </w:rPr>
              <w:t>trattazioni</w:t>
            </w:r>
            <w:r>
              <w:rPr>
                <w:sz w:val="18"/>
              </w:rPr>
              <w:t xml:space="preserve"> </w:t>
            </w:r>
            <w:r w:rsidR="000F2E5F">
              <w:rPr>
                <w:sz w:val="18"/>
              </w:rPr>
              <w:t>relative</w:t>
            </w:r>
            <w:r>
              <w:rPr>
                <w:sz w:val="18"/>
              </w:rPr>
              <w:t xml:space="preserve"> al tema del sublime</w:t>
            </w:r>
            <w:r w:rsidR="000F2E5F">
              <w:rPr>
                <w:spacing w:val="-2"/>
                <w:sz w:val="18"/>
              </w:rPr>
              <w:t>.</w:t>
            </w:r>
          </w:p>
          <w:p w:rsidR="00305585" w:rsidRDefault="00305585">
            <w:pPr>
              <w:pStyle w:val="TableParagraph"/>
              <w:spacing w:before="2"/>
              <w:ind w:left="0"/>
              <w:rPr>
                <w:sz w:val="18"/>
              </w:rPr>
            </w:pPr>
          </w:p>
          <w:p w:rsidR="00305585" w:rsidRDefault="000F2E5F">
            <w:pPr>
              <w:pStyle w:val="TableParagraph"/>
              <w:spacing w:line="205" w:lineRule="exact"/>
              <w:rPr>
                <w:sz w:val="18"/>
              </w:rPr>
            </w:pPr>
            <w:r>
              <w:rPr>
                <w:sz w:val="18"/>
              </w:rPr>
              <w:t>Competenze</w:t>
            </w:r>
            <w:r w:rsidR="00F32627">
              <w:rPr>
                <w:sz w:val="18"/>
              </w:rPr>
              <w:t xml:space="preserve"> </w:t>
            </w:r>
            <w:r>
              <w:rPr>
                <w:sz w:val="18"/>
              </w:rPr>
              <w:t>trasversali non</w:t>
            </w:r>
            <w:r>
              <w:rPr>
                <w:spacing w:val="-2"/>
                <w:sz w:val="18"/>
              </w:rPr>
              <w:t xml:space="preserve"> disciplinari</w:t>
            </w:r>
          </w:p>
          <w:p w:rsidR="00305585" w:rsidRDefault="000F2E5F">
            <w:pPr>
              <w:pStyle w:val="TableParagraph"/>
              <w:numPr>
                <w:ilvl w:val="0"/>
                <w:numId w:val="3"/>
              </w:numPr>
              <w:tabs>
                <w:tab w:val="left" w:pos="816"/>
              </w:tabs>
              <w:spacing w:line="205" w:lineRule="exact"/>
              <w:rPr>
                <w:sz w:val="18"/>
              </w:rPr>
            </w:pPr>
            <w:r>
              <w:rPr>
                <w:sz w:val="18"/>
              </w:rPr>
              <w:t>Autonomia</w:t>
            </w:r>
            <w:r w:rsidR="00F32627">
              <w:rPr>
                <w:sz w:val="18"/>
              </w:rPr>
              <w:t xml:space="preserve"> </w:t>
            </w:r>
            <w:r>
              <w:rPr>
                <w:sz w:val="18"/>
              </w:rPr>
              <w:t xml:space="preserve">di </w:t>
            </w:r>
            <w:r>
              <w:rPr>
                <w:spacing w:val="-2"/>
                <w:sz w:val="18"/>
              </w:rPr>
              <w:t>giudizio</w:t>
            </w:r>
          </w:p>
          <w:p w:rsidR="00305585" w:rsidRDefault="000F2E5F">
            <w:pPr>
              <w:pStyle w:val="TableParagraph"/>
              <w:numPr>
                <w:ilvl w:val="0"/>
                <w:numId w:val="3"/>
              </w:numPr>
              <w:tabs>
                <w:tab w:val="left" w:pos="816"/>
              </w:tabs>
              <w:spacing w:before="2"/>
              <w:rPr>
                <w:sz w:val="18"/>
              </w:rPr>
            </w:pPr>
            <w:r>
              <w:rPr>
                <w:sz w:val="18"/>
              </w:rPr>
              <w:t>Abilità</w:t>
            </w:r>
            <w:r>
              <w:rPr>
                <w:spacing w:val="-2"/>
                <w:sz w:val="18"/>
              </w:rPr>
              <w:t xml:space="preserve"> comunicative</w:t>
            </w:r>
          </w:p>
          <w:p w:rsidR="00305585" w:rsidRDefault="000F2E5F">
            <w:pPr>
              <w:pStyle w:val="TableParagraph"/>
              <w:spacing w:before="205"/>
              <w:ind w:right="37"/>
              <w:jc w:val="both"/>
              <w:rPr>
                <w:sz w:val="18"/>
              </w:rPr>
            </w:pPr>
            <w:r>
              <w:rPr>
                <w:sz w:val="18"/>
              </w:rPr>
              <w:t xml:space="preserve">Le conoscenze, le competenze disciplinari e le competenze trasversali non disciplinari saranno verificate nelle </w:t>
            </w:r>
            <w:r>
              <w:rPr>
                <w:b/>
                <w:sz w:val="18"/>
              </w:rPr>
              <w:t>attività Etivity, nell’esame scritto e nell’esame orale</w:t>
            </w:r>
            <w:r>
              <w:rPr>
                <w:sz w:val="18"/>
              </w:rPr>
              <w:t>. Nell’esame orale saranno verificate – in termini più articolati - le competenze trasversali non disciplinari sopra menzionate</w:t>
            </w:r>
          </w:p>
        </w:tc>
      </w:tr>
      <w:tr w:rsidR="00305585" w:rsidTr="00006F7A">
        <w:trPr>
          <w:trHeight w:val="127"/>
        </w:trPr>
        <w:tc>
          <w:tcPr>
            <w:tcW w:w="1958" w:type="dxa"/>
            <w:tcBorders>
              <w:top w:val="double" w:sz="2" w:space="0" w:color="DBDBDB"/>
              <w:right w:val="double" w:sz="2" w:space="0" w:color="DBDBDB"/>
            </w:tcBorders>
          </w:tcPr>
          <w:p w:rsidR="00305585" w:rsidRDefault="000F2E5F">
            <w:pPr>
              <w:pStyle w:val="TableParagraph"/>
              <w:spacing w:before="64"/>
              <w:ind w:left="74"/>
              <w:rPr>
                <w:b/>
                <w:sz w:val="18"/>
              </w:rPr>
            </w:pPr>
            <w:r>
              <w:rPr>
                <w:b/>
                <w:spacing w:val="-2"/>
                <w:sz w:val="18"/>
              </w:rPr>
              <w:t>Organizzazione</w:t>
            </w:r>
          </w:p>
        </w:tc>
        <w:tc>
          <w:tcPr>
            <w:tcW w:w="8409" w:type="dxa"/>
            <w:tcBorders>
              <w:top w:val="double" w:sz="2" w:space="0" w:color="DBDBDB"/>
              <w:left w:val="double" w:sz="2" w:space="0" w:color="DBDBDB"/>
            </w:tcBorders>
          </w:tcPr>
          <w:p w:rsidR="00305585" w:rsidRDefault="00C46FA2" w:rsidP="00917453">
            <w:pPr>
              <w:pStyle w:val="TableParagraph"/>
              <w:spacing w:before="55"/>
              <w:ind w:left="468"/>
              <w:rPr>
                <w:sz w:val="18"/>
              </w:rPr>
            </w:pPr>
            <w:r w:rsidRPr="00C46FA2">
              <w:rPr>
                <w:sz w:val="18"/>
              </w:rPr>
              <w:t xml:space="preserve">L’insegnamento di </w:t>
            </w:r>
            <w:r>
              <w:rPr>
                <w:sz w:val="18"/>
              </w:rPr>
              <w:t>Estetica</w:t>
            </w:r>
            <w:r w:rsidRPr="00C46FA2">
              <w:rPr>
                <w:sz w:val="18"/>
              </w:rPr>
              <w:t xml:space="preserve"> prevede 9 CFU - che corrispondono a un carico di studio di almeno 225 ore da parte dello studente - ed è sviluppato attraverso lezioni preregistrate audio-video, slide, dispense, attività in presenza e altre risorse didattiche di supporto. I materiali di studio, che sono disponibili in piattaforma, contengono tutti gli elementi necessari per affrontare lo studio della materia in vista della prova d’esame. </w:t>
            </w:r>
          </w:p>
        </w:tc>
      </w:tr>
    </w:tbl>
    <w:p w:rsidR="00305585" w:rsidRDefault="00305585">
      <w:pPr>
        <w:pStyle w:val="TableParagraph"/>
        <w:rPr>
          <w:sz w:val="18"/>
        </w:rPr>
        <w:sectPr w:rsidR="00305585">
          <w:footerReference w:type="default" r:id="rId11"/>
          <w:type w:val="continuous"/>
          <w:pgSz w:w="11910" w:h="16840"/>
          <w:pgMar w:top="1380" w:right="425" w:bottom="900" w:left="992" w:header="0" w:footer="714" w:gutter="0"/>
          <w:pgNumType w:start="1"/>
          <w:cols w:space="720"/>
        </w:sectPr>
      </w:pPr>
    </w:p>
    <w:tbl>
      <w:tblPr>
        <w:tblStyle w:val="TableNormal"/>
        <w:tblW w:w="0" w:type="auto"/>
        <w:tblInd w:w="81"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tblPr>
      <w:tblGrid>
        <w:gridCol w:w="1958"/>
        <w:gridCol w:w="8407"/>
      </w:tblGrid>
      <w:tr w:rsidR="00305585">
        <w:trPr>
          <w:trHeight w:val="2195"/>
        </w:trPr>
        <w:tc>
          <w:tcPr>
            <w:tcW w:w="1958" w:type="dxa"/>
            <w:tcBorders>
              <w:bottom w:val="double" w:sz="2" w:space="0" w:color="DBDBDB"/>
              <w:right w:val="double" w:sz="2" w:space="0" w:color="DBDBDB"/>
            </w:tcBorders>
          </w:tcPr>
          <w:p w:rsidR="00305585" w:rsidRDefault="000F2E5F">
            <w:pPr>
              <w:pStyle w:val="TableParagraph"/>
              <w:spacing w:before="52"/>
              <w:ind w:left="74"/>
              <w:rPr>
                <w:b/>
                <w:sz w:val="18"/>
              </w:rPr>
            </w:pPr>
            <w:r>
              <w:rPr>
                <w:b/>
                <w:spacing w:val="-2"/>
                <w:sz w:val="18"/>
              </w:rPr>
              <w:lastRenderedPageBreak/>
              <w:t>dell’insegnamento</w:t>
            </w:r>
          </w:p>
        </w:tc>
        <w:tc>
          <w:tcPr>
            <w:tcW w:w="8407" w:type="dxa"/>
            <w:tcBorders>
              <w:left w:val="double" w:sz="2" w:space="0" w:color="DBDBDB"/>
              <w:bottom w:val="double" w:sz="2" w:space="0" w:color="DBDBDB"/>
            </w:tcBorders>
          </w:tcPr>
          <w:p w:rsidR="00006F7A" w:rsidRPr="00C46FA2" w:rsidRDefault="00006F7A" w:rsidP="00006F7A">
            <w:pPr>
              <w:pStyle w:val="TableParagraph"/>
              <w:spacing w:before="55"/>
              <w:ind w:left="468"/>
              <w:rPr>
                <w:sz w:val="18"/>
              </w:rPr>
            </w:pPr>
            <w:r w:rsidRPr="00C46FA2">
              <w:rPr>
                <w:sz w:val="18"/>
              </w:rPr>
              <w:t>Il carico di studio comprende almeno le seguenti componenti:</w:t>
            </w:r>
          </w:p>
          <w:p w:rsidR="00006F7A" w:rsidRPr="00C46FA2" w:rsidRDefault="00006F7A" w:rsidP="00006F7A">
            <w:pPr>
              <w:pStyle w:val="TableParagraph"/>
              <w:spacing w:before="55"/>
              <w:ind w:left="468"/>
              <w:rPr>
                <w:sz w:val="18"/>
              </w:rPr>
            </w:pPr>
          </w:p>
          <w:p w:rsidR="00006F7A" w:rsidRPr="00C46FA2" w:rsidRDefault="00006F7A" w:rsidP="00006F7A">
            <w:pPr>
              <w:pStyle w:val="TableParagraph"/>
              <w:numPr>
                <w:ilvl w:val="0"/>
                <w:numId w:val="8"/>
              </w:numPr>
              <w:spacing w:before="55"/>
              <w:rPr>
                <w:sz w:val="18"/>
              </w:rPr>
            </w:pPr>
            <w:r w:rsidRPr="00C46FA2">
              <w:rPr>
                <w:sz w:val="18"/>
              </w:rPr>
              <w:t>189 ore di didattica erogativa per la visualizzazione e lo studio delle lezioni preregistrate (7 ore di studio per 1 ora di lezione videoregistrata, di cui 2 ore per ascoltare la lezione e 5 di autoapprendimento per assimilare i contenuti della lezione, per un totale di 27 ore di lezioni videoregistrate);</w:t>
            </w:r>
          </w:p>
          <w:p w:rsidR="00006F7A" w:rsidRDefault="00006F7A" w:rsidP="00006F7A">
            <w:pPr>
              <w:pStyle w:val="TableParagraph"/>
              <w:numPr>
                <w:ilvl w:val="0"/>
                <w:numId w:val="8"/>
              </w:numPr>
              <w:spacing w:before="55"/>
              <w:rPr>
                <w:sz w:val="18"/>
              </w:rPr>
            </w:pPr>
            <w:r w:rsidRPr="00C46FA2">
              <w:rPr>
                <w:sz w:val="18"/>
              </w:rPr>
              <w:t>36 ore di didattica interattiva sul forum (aula virtuale) mirata allo svolgimento di esercitazioni ed esercizi proposti dai docenti, denominate e-tivity.</w:t>
            </w:r>
          </w:p>
          <w:p w:rsidR="00006F7A" w:rsidRPr="00C46FA2" w:rsidRDefault="00006F7A" w:rsidP="00006F7A">
            <w:pPr>
              <w:pStyle w:val="TableParagraph"/>
              <w:spacing w:before="55"/>
              <w:ind w:left="828"/>
              <w:rPr>
                <w:sz w:val="18"/>
              </w:rPr>
            </w:pPr>
          </w:p>
          <w:p w:rsidR="00305585" w:rsidRDefault="00006F7A" w:rsidP="00006F7A">
            <w:pPr>
              <w:pStyle w:val="TableParagraph"/>
              <w:tabs>
                <w:tab w:val="left" w:pos="312"/>
              </w:tabs>
              <w:ind w:left="0" w:right="34"/>
              <w:jc w:val="both"/>
              <w:rPr>
                <w:sz w:val="18"/>
              </w:rPr>
            </w:pPr>
            <w:r w:rsidRPr="00C46FA2">
              <w:rPr>
                <w:sz w:val="18"/>
              </w:rPr>
              <w:t>Infine, la didattica si avvale di strumenti sincroni come il ricevimento in web-conference e le chat disponibili in piattaforma al fine di consentire un’interazione in tempo reale con gli studenti iscritti. Si consiglia allo studente di distribuire lo studio della materia uniformemente in un periodo di 10 settimane dedicando allo studio almeno 20 ore a settimana.</w:t>
            </w:r>
          </w:p>
        </w:tc>
      </w:tr>
      <w:tr w:rsidR="00305585">
        <w:trPr>
          <w:trHeight w:val="5008"/>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62"/>
              <w:ind w:left="74"/>
              <w:rPr>
                <w:b/>
                <w:sz w:val="18"/>
              </w:rPr>
            </w:pPr>
            <w:r>
              <w:rPr>
                <w:b/>
                <w:sz w:val="18"/>
              </w:rPr>
              <w:t>Contenutidel</w:t>
            </w:r>
            <w:r>
              <w:rPr>
                <w:b/>
                <w:spacing w:val="-2"/>
                <w:sz w:val="18"/>
              </w:rPr>
              <w:t>corso</w:t>
            </w:r>
          </w:p>
        </w:tc>
        <w:tc>
          <w:tcPr>
            <w:tcW w:w="8407" w:type="dxa"/>
            <w:tcBorders>
              <w:top w:val="double" w:sz="2" w:space="0" w:color="DBDBDB"/>
              <w:left w:val="double" w:sz="2" w:space="0" w:color="DBDBDB"/>
              <w:bottom w:val="double" w:sz="2" w:space="0" w:color="DBDBDB"/>
            </w:tcBorders>
          </w:tcPr>
          <w:p w:rsidR="00305585" w:rsidRDefault="000F2E5F">
            <w:pPr>
              <w:pStyle w:val="TableParagraph"/>
              <w:spacing w:before="52"/>
              <w:rPr>
                <w:sz w:val="18"/>
              </w:rPr>
            </w:pPr>
            <w:r>
              <w:rPr>
                <w:b/>
                <w:sz w:val="18"/>
              </w:rPr>
              <w:t>Modulo</w:t>
            </w:r>
            <w:r w:rsidR="00F32627">
              <w:rPr>
                <w:b/>
                <w:sz w:val="18"/>
              </w:rPr>
              <w:t xml:space="preserve"> </w:t>
            </w:r>
            <w:r>
              <w:rPr>
                <w:b/>
                <w:sz w:val="18"/>
              </w:rPr>
              <w:t>1:</w:t>
            </w:r>
            <w:r w:rsidR="00F32627">
              <w:rPr>
                <w:sz w:val="18"/>
              </w:rPr>
              <w:t xml:space="preserve"> introduzione al corso; Platone e la poesia come mania divina</w:t>
            </w:r>
          </w:p>
          <w:p w:rsidR="00305585" w:rsidRDefault="000F2E5F">
            <w:pPr>
              <w:pStyle w:val="TableParagraph"/>
              <w:spacing w:before="2" w:line="207" w:lineRule="exact"/>
              <w:rPr>
                <w:sz w:val="18"/>
              </w:rPr>
            </w:pPr>
            <w:r>
              <w:rPr>
                <w:b/>
                <w:sz w:val="18"/>
              </w:rPr>
              <w:t>Modulo</w:t>
            </w:r>
            <w:r w:rsidR="00F32627">
              <w:rPr>
                <w:b/>
                <w:sz w:val="18"/>
              </w:rPr>
              <w:t xml:space="preserve"> </w:t>
            </w:r>
            <w:r>
              <w:rPr>
                <w:b/>
                <w:sz w:val="18"/>
              </w:rPr>
              <w:t>2</w:t>
            </w:r>
            <w:r>
              <w:rPr>
                <w:sz w:val="18"/>
              </w:rPr>
              <w:t>:</w:t>
            </w:r>
            <w:r w:rsidR="00F32627">
              <w:rPr>
                <w:sz w:val="18"/>
              </w:rPr>
              <w:t xml:space="preserve"> Aristotele e la dottrina della catarsi</w:t>
            </w:r>
          </w:p>
          <w:p w:rsidR="00887090" w:rsidRDefault="000F2E5F">
            <w:pPr>
              <w:pStyle w:val="TableParagraph"/>
              <w:ind w:right="1228"/>
              <w:rPr>
                <w:sz w:val="18"/>
              </w:rPr>
            </w:pPr>
            <w:r>
              <w:rPr>
                <w:b/>
                <w:sz w:val="18"/>
              </w:rPr>
              <w:t>Modulo</w:t>
            </w:r>
            <w:r w:rsidR="00F32627">
              <w:rPr>
                <w:b/>
                <w:sz w:val="18"/>
              </w:rPr>
              <w:t xml:space="preserve"> </w:t>
            </w:r>
            <w:r>
              <w:rPr>
                <w:b/>
                <w:sz w:val="18"/>
              </w:rPr>
              <w:t>3</w:t>
            </w:r>
            <w:r>
              <w:rPr>
                <w:sz w:val="18"/>
              </w:rPr>
              <w:t>:</w:t>
            </w:r>
            <w:r w:rsidR="00887090">
              <w:rPr>
                <w:sz w:val="18"/>
              </w:rPr>
              <w:t xml:space="preserve"> il trattato sul sublime dello Pseudo-Longino</w:t>
            </w:r>
            <w:r>
              <w:rPr>
                <w:sz w:val="18"/>
              </w:rPr>
              <w:t xml:space="preserve"> </w:t>
            </w:r>
          </w:p>
          <w:p w:rsidR="00887090" w:rsidRDefault="000F2E5F">
            <w:pPr>
              <w:pStyle w:val="TableParagraph"/>
              <w:ind w:right="1228"/>
              <w:rPr>
                <w:sz w:val="18"/>
              </w:rPr>
            </w:pPr>
            <w:r>
              <w:rPr>
                <w:b/>
                <w:sz w:val="18"/>
              </w:rPr>
              <w:t>Modulo 4</w:t>
            </w:r>
            <w:r>
              <w:rPr>
                <w:sz w:val="18"/>
              </w:rPr>
              <w:t xml:space="preserve">: </w:t>
            </w:r>
            <w:r w:rsidR="00887090">
              <w:rPr>
                <w:sz w:val="18"/>
              </w:rPr>
              <w:t>Burke: il sublime come piacere negativo</w:t>
            </w:r>
          </w:p>
          <w:p w:rsidR="00305585" w:rsidRDefault="000F2E5F">
            <w:pPr>
              <w:pStyle w:val="TableParagraph"/>
              <w:ind w:right="1228"/>
              <w:rPr>
                <w:sz w:val="18"/>
              </w:rPr>
            </w:pPr>
            <w:r>
              <w:rPr>
                <w:b/>
                <w:sz w:val="18"/>
              </w:rPr>
              <w:t>Modulo 5</w:t>
            </w:r>
            <w:r>
              <w:rPr>
                <w:sz w:val="18"/>
              </w:rPr>
              <w:t xml:space="preserve">: </w:t>
            </w:r>
            <w:r w:rsidR="00887090">
              <w:rPr>
                <w:sz w:val="18"/>
              </w:rPr>
              <w:t>Kant: sublime matematico e dinamico</w:t>
            </w:r>
          </w:p>
          <w:p w:rsidR="00887090" w:rsidRDefault="000F2E5F">
            <w:pPr>
              <w:pStyle w:val="TableParagraph"/>
              <w:ind w:right="3045"/>
              <w:rPr>
                <w:sz w:val="18"/>
              </w:rPr>
            </w:pPr>
            <w:r>
              <w:rPr>
                <w:b/>
                <w:sz w:val="18"/>
              </w:rPr>
              <w:t>Modulo</w:t>
            </w:r>
            <w:r w:rsidR="00887090">
              <w:rPr>
                <w:b/>
                <w:sz w:val="18"/>
              </w:rPr>
              <w:t xml:space="preserve"> </w:t>
            </w:r>
            <w:r>
              <w:rPr>
                <w:b/>
                <w:sz w:val="18"/>
              </w:rPr>
              <w:t>6</w:t>
            </w:r>
            <w:r>
              <w:rPr>
                <w:sz w:val="18"/>
              </w:rPr>
              <w:t>:</w:t>
            </w:r>
            <w:r w:rsidR="00887090">
              <w:rPr>
                <w:sz w:val="18"/>
              </w:rPr>
              <w:t xml:space="preserve"> Benjamin: lo choc e la riproducibilità tecnica dell’opera</w:t>
            </w:r>
            <w:r>
              <w:rPr>
                <w:sz w:val="18"/>
              </w:rPr>
              <w:t xml:space="preserve"> </w:t>
            </w:r>
          </w:p>
          <w:p w:rsidR="00887090" w:rsidRDefault="000F2E5F" w:rsidP="00887090">
            <w:pPr>
              <w:pStyle w:val="TableParagraph"/>
              <w:ind w:right="3045"/>
              <w:rPr>
                <w:sz w:val="18"/>
              </w:rPr>
            </w:pPr>
            <w:r>
              <w:rPr>
                <w:b/>
                <w:sz w:val="18"/>
              </w:rPr>
              <w:t>Modulo 7</w:t>
            </w:r>
            <w:r>
              <w:rPr>
                <w:sz w:val="18"/>
              </w:rPr>
              <w:t xml:space="preserve">: </w:t>
            </w:r>
            <w:r w:rsidR="00887090">
              <w:rPr>
                <w:sz w:val="18"/>
              </w:rPr>
              <w:t>Wittgenstein: il Mistico e la meraviglia per l’esistenza del mondo</w:t>
            </w:r>
          </w:p>
          <w:p w:rsidR="00887090" w:rsidRDefault="000F2E5F" w:rsidP="00887090">
            <w:pPr>
              <w:pStyle w:val="TableParagraph"/>
              <w:ind w:right="3045"/>
              <w:rPr>
                <w:sz w:val="18"/>
              </w:rPr>
            </w:pPr>
            <w:r>
              <w:rPr>
                <w:b/>
                <w:sz w:val="18"/>
              </w:rPr>
              <w:t>Modulo 8</w:t>
            </w:r>
            <w:r>
              <w:rPr>
                <w:sz w:val="18"/>
              </w:rPr>
              <w:t xml:space="preserve">: </w:t>
            </w:r>
            <w:r w:rsidR="00887090">
              <w:rPr>
                <w:sz w:val="18"/>
              </w:rPr>
              <w:t>Weil: il bello sublime</w:t>
            </w:r>
          </w:p>
          <w:p w:rsidR="00305585" w:rsidRDefault="000F2E5F" w:rsidP="00887090">
            <w:pPr>
              <w:pStyle w:val="TableParagraph"/>
              <w:ind w:right="3045"/>
              <w:rPr>
                <w:sz w:val="18"/>
              </w:rPr>
            </w:pPr>
            <w:r>
              <w:rPr>
                <w:sz w:val="18"/>
              </w:rPr>
              <w:t xml:space="preserve"> </w:t>
            </w:r>
            <w:r>
              <w:rPr>
                <w:b/>
                <w:sz w:val="18"/>
              </w:rPr>
              <w:t>Modulo 9</w:t>
            </w:r>
            <w:r>
              <w:rPr>
                <w:sz w:val="18"/>
              </w:rPr>
              <w:t xml:space="preserve">: </w:t>
            </w:r>
            <w:r w:rsidR="00887090">
              <w:rPr>
                <w:sz w:val="18"/>
              </w:rPr>
              <w:t>Deleuze: l’immanenza assoluta</w:t>
            </w:r>
          </w:p>
        </w:tc>
      </w:tr>
      <w:tr w:rsidR="00305585">
        <w:trPr>
          <w:trHeight w:val="2411"/>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59"/>
              <w:ind w:left="74"/>
              <w:rPr>
                <w:b/>
                <w:sz w:val="18"/>
              </w:rPr>
            </w:pPr>
            <w:r>
              <w:rPr>
                <w:b/>
                <w:sz w:val="18"/>
              </w:rPr>
              <w:t>Materialidi</w:t>
            </w:r>
            <w:r>
              <w:rPr>
                <w:b/>
                <w:spacing w:val="-2"/>
                <w:sz w:val="18"/>
              </w:rPr>
              <w:t xml:space="preserve"> studio</w:t>
            </w:r>
          </w:p>
        </w:tc>
        <w:tc>
          <w:tcPr>
            <w:tcW w:w="8407" w:type="dxa"/>
            <w:tcBorders>
              <w:top w:val="double" w:sz="2" w:space="0" w:color="DBDBDB"/>
              <w:left w:val="double" w:sz="2" w:space="0" w:color="DBDBDB"/>
              <w:bottom w:val="double" w:sz="2" w:space="0" w:color="DBDBDB"/>
            </w:tcBorders>
          </w:tcPr>
          <w:p w:rsidR="00305585" w:rsidRDefault="000F2E5F">
            <w:pPr>
              <w:pStyle w:val="TableParagraph"/>
              <w:spacing w:before="50"/>
              <w:ind w:right="149" w:firstLine="43"/>
              <w:rPr>
                <w:sz w:val="18"/>
              </w:rPr>
            </w:pPr>
            <w:r>
              <w:rPr>
                <w:sz w:val="18"/>
              </w:rPr>
              <w:t>Videolezionipreregistrate,Manualediriferimento(dispense),slides,testdiautovalutazione,compitietivity. Testi consigliati:</w:t>
            </w:r>
          </w:p>
          <w:p w:rsidR="00305585" w:rsidRDefault="000F2E5F">
            <w:pPr>
              <w:pStyle w:val="TableParagraph"/>
              <w:numPr>
                <w:ilvl w:val="0"/>
                <w:numId w:val="1"/>
              </w:numPr>
              <w:tabs>
                <w:tab w:val="left" w:pos="209"/>
              </w:tabs>
              <w:spacing w:before="3" w:line="207" w:lineRule="exact"/>
              <w:ind w:left="209" w:hanging="104"/>
              <w:rPr>
                <w:sz w:val="18"/>
              </w:rPr>
            </w:pPr>
            <w:r>
              <w:rPr>
                <w:sz w:val="18"/>
              </w:rPr>
              <w:t>W.Benjamin,</w:t>
            </w:r>
            <w:r w:rsidR="00664FF1">
              <w:rPr>
                <w:sz w:val="18"/>
              </w:rPr>
              <w:t xml:space="preserve"> </w:t>
            </w:r>
            <w:r>
              <w:rPr>
                <w:i/>
                <w:sz w:val="18"/>
              </w:rPr>
              <w:t>L’opera</w:t>
            </w:r>
            <w:r w:rsidR="00664FF1">
              <w:rPr>
                <w:i/>
                <w:sz w:val="18"/>
              </w:rPr>
              <w:t xml:space="preserve"> </w:t>
            </w:r>
            <w:r>
              <w:rPr>
                <w:i/>
                <w:sz w:val="18"/>
              </w:rPr>
              <w:t>d’arte</w:t>
            </w:r>
            <w:r w:rsidR="00664FF1">
              <w:rPr>
                <w:i/>
                <w:sz w:val="18"/>
              </w:rPr>
              <w:t xml:space="preserve"> </w:t>
            </w:r>
            <w:r>
              <w:rPr>
                <w:i/>
                <w:sz w:val="18"/>
              </w:rPr>
              <w:t>nell’epoca</w:t>
            </w:r>
            <w:r w:rsidR="00664FF1">
              <w:rPr>
                <w:i/>
                <w:sz w:val="18"/>
              </w:rPr>
              <w:t xml:space="preserve"> </w:t>
            </w:r>
            <w:r>
              <w:rPr>
                <w:i/>
                <w:sz w:val="18"/>
              </w:rPr>
              <w:t>della</w:t>
            </w:r>
            <w:r w:rsidR="00664FF1">
              <w:rPr>
                <w:i/>
                <w:sz w:val="18"/>
              </w:rPr>
              <w:t xml:space="preserve"> </w:t>
            </w:r>
            <w:r>
              <w:rPr>
                <w:i/>
                <w:sz w:val="18"/>
              </w:rPr>
              <w:t>sua</w:t>
            </w:r>
            <w:r w:rsidR="00664FF1">
              <w:rPr>
                <w:i/>
                <w:sz w:val="18"/>
              </w:rPr>
              <w:t xml:space="preserve"> </w:t>
            </w:r>
            <w:r>
              <w:rPr>
                <w:i/>
                <w:sz w:val="18"/>
              </w:rPr>
              <w:t>riproducibilità</w:t>
            </w:r>
            <w:r w:rsidR="00664FF1">
              <w:rPr>
                <w:i/>
                <w:sz w:val="18"/>
              </w:rPr>
              <w:t xml:space="preserve"> </w:t>
            </w:r>
            <w:r>
              <w:rPr>
                <w:i/>
                <w:sz w:val="18"/>
              </w:rPr>
              <w:t>tecnica</w:t>
            </w:r>
            <w:r>
              <w:rPr>
                <w:sz w:val="18"/>
              </w:rPr>
              <w:t>,Einaudi,Torino</w:t>
            </w:r>
            <w:r>
              <w:rPr>
                <w:spacing w:val="-2"/>
                <w:sz w:val="18"/>
              </w:rPr>
              <w:t xml:space="preserve"> 2000.</w:t>
            </w:r>
          </w:p>
          <w:p w:rsidR="00305585" w:rsidRDefault="00917453">
            <w:pPr>
              <w:pStyle w:val="TableParagraph"/>
              <w:numPr>
                <w:ilvl w:val="0"/>
                <w:numId w:val="1"/>
              </w:numPr>
              <w:tabs>
                <w:tab w:val="left" w:pos="209"/>
              </w:tabs>
              <w:spacing w:line="207" w:lineRule="exact"/>
              <w:ind w:left="209" w:hanging="104"/>
              <w:rPr>
                <w:sz w:val="18"/>
              </w:rPr>
            </w:pPr>
            <w:r>
              <w:rPr>
                <w:sz w:val="18"/>
              </w:rPr>
              <w:t>D. Angelucci, Là fuori. La filosofia e il reale, Ombre corte, Verona 2023.</w:t>
            </w:r>
          </w:p>
          <w:p w:rsidR="00917453" w:rsidRDefault="00917453">
            <w:pPr>
              <w:pStyle w:val="TableParagraph"/>
              <w:numPr>
                <w:ilvl w:val="0"/>
                <w:numId w:val="1"/>
              </w:numPr>
              <w:tabs>
                <w:tab w:val="left" w:pos="209"/>
              </w:tabs>
              <w:spacing w:line="207" w:lineRule="exact"/>
              <w:ind w:left="209" w:hanging="104"/>
              <w:rPr>
                <w:sz w:val="18"/>
              </w:rPr>
            </w:pPr>
            <w:r>
              <w:rPr>
                <w:sz w:val="18"/>
              </w:rPr>
              <w:t xml:space="preserve">F. Desideri, C. Cantelli, </w:t>
            </w:r>
            <w:r w:rsidRPr="00917453">
              <w:rPr>
                <w:i/>
                <w:sz w:val="18"/>
              </w:rPr>
              <w:t>Storia dell’estetica occidentale</w:t>
            </w:r>
            <w:r>
              <w:rPr>
                <w:sz w:val="18"/>
              </w:rPr>
              <w:t>, Carocci, Roma 2020.</w:t>
            </w:r>
          </w:p>
        </w:tc>
      </w:tr>
      <w:tr w:rsidR="00305585">
        <w:trPr>
          <w:trHeight w:val="1787"/>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59"/>
              <w:ind w:left="74"/>
              <w:rPr>
                <w:b/>
                <w:sz w:val="18"/>
              </w:rPr>
            </w:pPr>
            <w:r>
              <w:rPr>
                <w:b/>
                <w:sz w:val="18"/>
              </w:rPr>
              <w:t>Modalitàdi</w:t>
            </w:r>
            <w:r>
              <w:rPr>
                <w:b/>
                <w:spacing w:val="-2"/>
                <w:sz w:val="18"/>
              </w:rPr>
              <w:t>valutazione</w:t>
            </w:r>
          </w:p>
        </w:tc>
        <w:tc>
          <w:tcPr>
            <w:tcW w:w="8407" w:type="dxa"/>
            <w:tcBorders>
              <w:top w:val="double" w:sz="2" w:space="0" w:color="DBDBDB"/>
              <w:left w:val="double" w:sz="2" w:space="0" w:color="DBDBDB"/>
              <w:bottom w:val="double" w:sz="2" w:space="0" w:color="DBDBDB"/>
            </w:tcBorders>
          </w:tcPr>
          <w:p w:rsidR="00305585" w:rsidRDefault="000F2E5F">
            <w:pPr>
              <w:pStyle w:val="TableParagraph"/>
              <w:spacing w:before="50"/>
              <w:ind w:right="33"/>
              <w:jc w:val="both"/>
              <w:rPr>
                <w:sz w:val="18"/>
              </w:rPr>
            </w:pPr>
            <w:r>
              <w:rPr>
                <w:sz w:val="18"/>
              </w:rPr>
              <w:t>Gli studenti possono svolgere l’esame con due modalità: prova scritta, in sede esterna, o prova orale, in sede Ateneo. La prova orale, in presenza, consiste in un colloquio in cui il docente verificherà il livello di apprendimento, l’approfondimento personale e le competenze maturate dallo studente. La prova scritta prevede</w:t>
            </w:r>
          </w:p>
          <w:p w:rsidR="00305585" w:rsidRDefault="000F2E5F">
            <w:pPr>
              <w:pStyle w:val="TableParagraph"/>
              <w:ind w:right="35"/>
              <w:jc w:val="both"/>
              <w:rPr>
                <w:sz w:val="18"/>
              </w:rPr>
            </w:pPr>
            <w:r>
              <w:rPr>
                <w:sz w:val="18"/>
              </w:rPr>
              <w:t>30 domande a scelta multipla (1 punto a singola risponda corretta). La quantificazione della votazione in trentesimi deriva sia dalle attività dell’aula virtuale, con effettuazione delle etivity ed eventuale partecipazione ad attività cooperative di gruppo (didattica interattiva), sia dal risultato dell’esame o scritto ed orale. La partecipazione all’Aula virtuale (didattica interattiva) con effettuazione delle etivity è valorizzata fino a un massimo di 3 punti per la formazione della votazione.</w:t>
            </w:r>
          </w:p>
        </w:tc>
      </w:tr>
      <w:tr w:rsidR="00305585">
        <w:trPr>
          <w:trHeight w:val="1163"/>
        </w:trPr>
        <w:tc>
          <w:tcPr>
            <w:tcW w:w="1958" w:type="dxa"/>
            <w:tcBorders>
              <w:top w:val="double" w:sz="2" w:space="0" w:color="DBDBDB"/>
              <w:right w:val="double" w:sz="2" w:space="0" w:color="DBDBDB"/>
            </w:tcBorders>
          </w:tcPr>
          <w:p w:rsidR="00305585" w:rsidRDefault="000F2E5F">
            <w:pPr>
              <w:pStyle w:val="TableParagraph"/>
              <w:tabs>
                <w:tab w:val="left" w:pos="1638"/>
              </w:tabs>
              <w:spacing w:before="62"/>
              <w:ind w:left="74"/>
              <w:rPr>
                <w:b/>
                <w:sz w:val="18"/>
              </w:rPr>
            </w:pPr>
            <w:r>
              <w:rPr>
                <w:b/>
                <w:spacing w:val="-2"/>
                <w:sz w:val="18"/>
              </w:rPr>
              <w:t>Criteri</w:t>
            </w:r>
            <w:r>
              <w:rPr>
                <w:b/>
                <w:sz w:val="18"/>
              </w:rPr>
              <w:tab/>
            </w:r>
            <w:r>
              <w:rPr>
                <w:b/>
                <w:spacing w:val="-5"/>
                <w:sz w:val="18"/>
              </w:rPr>
              <w:t>per</w:t>
            </w:r>
          </w:p>
          <w:p w:rsidR="00305585" w:rsidRDefault="000F2E5F">
            <w:pPr>
              <w:pStyle w:val="TableParagraph"/>
              <w:tabs>
                <w:tab w:val="left" w:pos="1468"/>
              </w:tabs>
              <w:spacing w:before="2"/>
              <w:ind w:left="74" w:right="54"/>
              <w:rPr>
                <w:b/>
                <w:sz w:val="18"/>
              </w:rPr>
            </w:pPr>
            <w:r>
              <w:rPr>
                <w:b/>
                <w:spacing w:val="-2"/>
                <w:sz w:val="18"/>
              </w:rPr>
              <w:t>l’assegnazione dell’elaborato</w:t>
            </w:r>
            <w:r>
              <w:rPr>
                <w:b/>
                <w:sz w:val="18"/>
              </w:rPr>
              <w:tab/>
            </w:r>
            <w:r>
              <w:rPr>
                <w:b/>
                <w:spacing w:val="-4"/>
                <w:sz w:val="18"/>
              </w:rPr>
              <w:t xml:space="preserve">finale </w:t>
            </w:r>
            <w:r>
              <w:rPr>
                <w:b/>
                <w:sz w:val="18"/>
              </w:rPr>
              <w:t>(tesi di laurea)</w:t>
            </w:r>
          </w:p>
        </w:tc>
        <w:tc>
          <w:tcPr>
            <w:tcW w:w="8407" w:type="dxa"/>
            <w:tcBorders>
              <w:top w:val="double" w:sz="2" w:space="0" w:color="DBDBDB"/>
              <w:left w:val="double" w:sz="2" w:space="0" w:color="DBDBDB"/>
            </w:tcBorders>
          </w:tcPr>
          <w:p w:rsidR="00305585" w:rsidRDefault="000F2E5F">
            <w:pPr>
              <w:pStyle w:val="TableParagraph"/>
              <w:spacing w:before="55"/>
              <w:ind w:right="31"/>
              <w:jc w:val="both"/>
              <w:rPr>
                <w:sz w:val="18"/>
              </w:rPr>
            </w:pPr>
            <w:r>
              <w:rPr>
                <w:sz w:val="18"/>
              </w:rPr>
              <w:t>L’assegnazione dell’elaborato finale avviene a seguito di una richiesta specifica, che può essere effettuata tramite via email; lo studente dovrà evidenziare il proprio interesse per qualche argomento del programma o per qualche questione connessa a dibattiti in corso.</w:t>
            </w:r>
          </w:p>
          <w:p w:rsidR="00305585" w:rsidRDefault="000F2E5F">
            <w:pPr>
              <w:pStyle w:val="TableParagraph"/>
              <w:ind w:right="32"/>
              <w:jc w:val="both"/>
              <w:rPr>
                <w:sz w:val="18"/>
              </w:rPr>
            </w:pPr>
            <w:r>
              <w:rPr>
                <w:sz w:val="18"/>
              </w:rPr>
              <w:t>Non</w:t>
            </w:r>
            <w:r w:rsidR="006E4942">
              <w:rPr>
                <w:sz w:val="18"/>
              </w:rPr>
              <w:t xml:space="preserve"> </w:t>
            </w:r>
            <w:r>
              <w:rPr>
                <w:sz w:val="18"/>
              </w:rPr>
              <w:t>esistono</w:t>
            </w:r>
            <w:r w:rsidR="006E4942">
              <w:rPr>
                <w:sz w:val="18"/>
              </w:rPr>
              <w:t xml:space="preserve"> </w:t>
            </w:r>
            <w:r>
              <w:rPr>
                <w:sz w:val="18"/>
              </w:rPr>
              <w:t>preclusioni</w:t>
            </w:r>
            <w:r w:rsidR="006E4942">
              <w:rPr>
                <w:sz w:val="18"/>
              </w:rPr>
              <w:t xml:space="preserve"> </w:t>
            </w:r>
            <w:r>
              <w:rPr>
                <w:sz w:val="18"/>
              </w:rPr>
              <w:t>alla</w:t>
            </w:r>
            <w:r w:rsidR="006E4942">
              <w:rPr>
                <w:sz w:val="18"/>
              </w:rPr>
              <w:t xml:space="preserve"> </w:t>
            </w:r>
            <w:r>
              <w:rPr>
                <w:sz w:val="18"/>
              </w:rPr>
              <w:t>richiesta</w:t>
            </w:r>
            <w:r w:rsidR="006E4942">
              <w:rPr>
                <w:sz w:val="18"/>
              </w:rPr>
              <w:t xml:space="preserve"> </w:t>
            </w:r>
            <w:r>
              <w:rPr>
                <w:sz w:val="18"/>
              </w:rPr>
              <w:t>di</w:t>
            </w:r>
            <w:r w:rsidR="006E4942">
              <w:rPr>
                <w:sz w:val="18"/>
              </w:rPr>
              <w:t xml:space="preserve"> </w:t>
            </w:r>
            <w:r>
              <w:rPr>
                <w:sz w:val="18"/>
              </w:rPr>
              <w:t>assegnazione</w:t>
            </w:r>
            <w:r w:rsidR="006E4942">
              <w:rPr>
                <w:sz w:val="18"/>
              </w:rPr>
              <w:t xml:space="preserve"> </w:t>
            </w:r>
            <w:r>
              <w:rPr>
                <w:sz w:val="18"/>
              </w:rPr>
              <w:t>della</w:t>
            </w:r>
            <w:r w:rsidR="006E4942">
              <w:rPr>
                <w:sz w:val="18"/>
              </w:rPr>
              <w:t xml:space="preserve"> </w:t>
            </w:r>
            <w:r>
              <w:rPr>
                <w:sz w:val="18"/>
              </w:rPr>
              <w:t>tesi</w:t>
            </w:r>
            <w:r w:rsidR="006E4942">
              <w:rPr>
                <w:sz w:val="18"/>
              </w:rPr>
              <w:t xml:space="preserve"> </w:t>
            </w:r>
            <w:r>
              <w:rPr>
                <w:sz w:val="18"/>
              </w:rPr>
              <w:t>e non</w:t>
            </w:r>
            <w:r w:rsidR="006E4942">
              <w:rPr>
                <w:sz w:val="18"/>
              </w:rPr>
              <w:t xml:space="preserve"> </w:t>
            </w:r>
            <w:r>
              <w:rPr>
                <w:sz w:val="18"/>
              </w:rPr>
              <w:t>è</w:t>
            </w:r>
            <w:r w:rsidR="006E4942">
              <w:rPr>
                <w:sz w:val="18"/>
              </w:rPr>
              <w:t xml:space="preserve"> </w:t>
            </w:r>
            <w:r>
              <w:rPr>
                <w:sz w:val="18"/>
              </w:rPr>
              <w:t>prevista</w:t>
            </w:r>
            <w:r w:rsidR="006E4942">
              <w:rPr>
                <w:sz w:val="18"/>
              </w:rPr>
              <w:t xml:space="preserve"> </w:t>
            </w:r>
            <w:r>
              <w:rPr>
                <w:sz w:val="18"/>
              </w:rPr>
              <w:t>una</w:t>
            </w:r>
            <w:r w:rsidR="006E4942">
              <w:rPr>
                <w:sz w:val="18"/>
              </w:rPr>
              <w:t xml:space="preserve"> </w:t>
            </w:r>
            <w:r>
              <w:rPr>
                <w:sz w:val="18"/>
              </w:rPr>
              <w:t>media</w:t>
            </w:r>
            <w:r w:rsidR="006E4942">
              <w:rPr>
                <w:sz w:val="18"/>
              </w:rPr>
              <w:t xml:space="preserve"> </w:t>
            </w:r>
            <w:r>
              <w:rPr>
                <w:sz w:val="18"/>
              </w:rPr>
              <w:t>particolare</w:t>
            </w:r>
            <w:r w:rsidR="006E4942">
              <w:rPr>
                <w:sz w:val="18"/>
              </w:rPr>
              <w:t xml:space="preserve"> </w:t>
            </w:r>
            <w:r>
              <w:rPr>
                <w:sz w:val="18"/>
              </w:rPr>
              <w:t>per</w:t>
            </w:r>
            <w:r w:rsidR="006E4942">
              <w:rPr>
                <w:sz w:val="18"/>
              </w:rPr>
              <w:t xml:space="preserve"> </w:t>
            </w:r>
            <w:r>
              <w:rPr>
                <w:sz w:val="18"/>
              </w:rPr>
              <w:t xml:space="preserve">poterla </w:t>
            </w:r>
            <w:r>
              <w:rPr>
                <w:spacing w:val="-2"/>
                <w:sz w:val="18"/>
              </w:rPr>
              <w:t>richiedere.</w:t>
            </w:r>
          </w:p>
        </w:tc>
      </w:tr>
    </w:tbl>
    <w:p w:rsidR="000F2E5F" w:rsidRDefault="000F2E5F"/>
    <w:sectPr w:rsidR="000F2E5F" w:rsidSect="00305585">
      <w:type w:val="continuous"/>
      <w:pgSz w:w="11910" w:h="16840"/>
      <w:pgMar w:top="1380" w:right="425" w:bottom="900" w:left="992" w:header="0" w:footer="7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11F" w:rsidRDefault="0081711F" w:rsidP="00305585">
      <w:r>
        <w:separator/>
      </w:r>
    </w:p>
  </w:endnote>
  <w:endnote w:type="continuationSeparator" w:id="1">
    <w:p w:rsidR="0081711F" w:rsidRDefault="0081711F" w:rsidP="00305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5F" w:rsidRDefault="00BD7CEE">
    <w:pPr>
      <w:pStyle w:val="Corpodeltesto"/>
      <w:spacing w:line="14" w:lineRule="auto"/>
      <w:rPr>
        <w:sz w:val="20"/>
      </w:rPr>
    </w:pPr>
    <w:r>
      <w:rPr>
        <w:sz w:val="20"/>
      </w:rPr>
      <w:pict>
        <v:shapetype id="_x0000_t202" coordsize="21600,21600" o:spt="202" path="m,l,21600r21600,l21600,xe">
          <v:stroke joinstyle="miter"/>
          <v:path gradientshapeok="t" o:connecttype="rect"/>
        </v:shapetype>
        <v:shape id="docshape1" o:spid="_x0000_s2049" type="#_x0000_t202" style="position:absolute;margin-left:53.65pt;margin-top:795.2pt;width:11.5pt;height:12pt;z-index:-251658752;mso-position-horizontal-relative:page;mso-position-vertical-relative:page" filled="f" stroked="f">
          <v:textbox inset="0,0,0,0">
            <w:txbxContent>
              <w:p w:rsidR="000F2E5F" w:rsidRDefault="00BD7CEE">
                <w:pPr>
                  <w:pStyle w:val="Corpodeltesto"/>
                  <w:spacing w:before="12"/>
                  <w:ind w:left="60"/>
                </w:pPr>
                <w:r>
                  <w:rPr>
                    <w:spacing w:val="-10"/>
                  </w:rPr>
                  <w:fldChar w:fldCharType="begin"/>
                </w:r>
                <w:r w:rsidR="000F2E5F">
                  <w:rPr>
                    <w:spacing w:val="-10"/>
                  </w:rPr>
                  <w:instrText xml:space="preserve"> PAGE </w:instrText>
                </w:r>
                <w:r>
                  <w:rPr>
                    <w:spacing w:val="-10"/>
                  </w:rPr>
                  <w:fldChar w:fldCharType="separate"/>
                </w:r>
                <w:r w:rsidR="00880468">
                  <w:rPr>
                    <w:noProof/>
                    <w:spacing w:val="-10"/>
                  </w:rPr>
                  <w:t>1</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11F" w:rsidRDefault="0081711F" w:rsidP="00305585">
      <w:r>
        <w:separator/>
      </w:r>
    </w:p>
  </w:footnote>
  <w:footnote w:type="continuationSeparator" w:id="1">
    <w:p w:rsidR="0081711F" w:rsidRDefault="0081711F" w:rsidP="003055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6ED7"/>
    <w:multiLevelType w:val="hybridMultilevel"/>
    <w:tmpl w:val="BF64DDE8"/>
    <w:lvl w:ilvl="0" w:tplc="1C44B552">
      <w:start w:val="1"/>
      <w:numFmt w:val="decimal"/>
      <w:lvlText w:val="%1)"/>
      <w:lvlJc w:val="left"/>
      <w:pPr>
        <w:ind w:left="468" w:hanging="360"/>
      </w:pPr>
      <w:rPr>
        <w:rFonts w:hint="default"/>
      </w:rPr>
    </w:lvl>
    <w:lvl w:ilvl="1" w:tplc="04100019" w:tentative="1">
      <w:start w:val="1"/>
      <w:numFmt w:val="lowerLetter"/>
      <w:lvlText w:val="%2."/>
      <w:lvlJc w:val="left"/>
      <w:pPr>
        <w:ind w:left="1188" w:hanging="360"/>
      </w:pPr>
    </w:lvl>
    <w:lvl w:ilvl="2" w:tplc="0410001B" w:tentative="1">
      <w:start w:val="1"/>
      <w:numFmt w:val="lowerRoman"/>
      <w:lvlText w:val="%3."/>
      <w:lvlJc w:val="right"/>
      <w:pPr>
        <w:ind w:left="1908" w:hanging="180"/>
      </w:pPr>
    </w:lvl>
    <w:lvl w:ilvl="3" w:tplc="0410000F" w:tentative="1">
      <w:start w:val="1"/>
      <w:numFmt w:val="decimal"/>
      <w:lvlText w:val="%4."/>
      <w:lvlJc w:val="left"/>
      <w:pPr>
        <w:ind w:left="2628" w:hanging="360"/>
      </w:pPr>
    </w:lvl>
    <w:lvl w:ilvl="4" w:tplc="04100019" w:tentative="1">
      <w:start w:val="1"/>
      <w:numFmt w:val="lowerLetter"/>
      <w:lvlText w:val="%5."/>
      <w:lvlJc w:val="left"/>
      <w:pPr>
        <w:ind w:left="3348" w:hanging="360"/>
      </w:pPr>
    </w:lvl>
    <w:lvl w:ilvl="5" w:tplc="0410001B" w:tentative="1">
      <w:start w:val="1"/>
      <w:numFmt w:val="lowerRoman"/>
      <w:lvlText w:val="%6."/>
      <w:lvlJc w:val="right"/>
      <w:pPr>
        <w:ind w:left="4068" w:hanging="180"/>
      </w:pPr>
    </w:lvl>
    <w:lvl w:ilvl="6" w:tplc="0410000F" w:tentative="1">
      <w:start w:val="1"/>
      <w:numFmt w:val="decimal"/>
      <w:lvlText w:val="%7."/>
      <w:lvlJc w:val="left"/>
      <w:pPr>
        <w:ind w:left="4788" w:hanging="360"/>
      </w:pPr>
    </w:lvl>
    <w:lvl w:ilvl="7" w:tplc="04100019" w:tentative="1">
      <w:start w:val="1"/>
      <w:numFmt w:val="lowerLetter"/>
      <w:lvlText w:val="%8."/>
      <w:lvlJc w:val="left"/>
      <w:pPr>
        <w:ind w:left="5508" w:hanging="360"/>
      </w:pPr>
    </w:lvl>
    <w:lvl w:ilvl="8" w:tplc="0410001B" w:tentative="1">
      <w:start w:val="1"/>
      <w:numFmt w:val="lowerRoman"/>
      <w:lvlText w:val="%9."/>
      <w:lvlJc w:val="right"/>
      <w:pPr>
        <w:ind w:left="6228" w:hanging="180"/>
      </w:pPr>
    </w:lvl>
  </w:abstractNum>
  <w:abstractNum w:abstractNumId="1">
    <w:nsid w:val="05CC0CC5"/>
    <w:multiLevelType w:val="hybridMultilevel"/>
    <w:tmpl w:val="049E7080"/>
    <w:lvl w:ilvl="0" w:tplc="63F8A53E">
      <w:numFmt w:val="bullet"/>
      <w:lvlText w:val="-"/>
      <w:lvlJc w:val="left"/>
      <w:pPr>
        <w:ind w:left="211"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C2FCB40A">
      <w:numFmt w:val="bullet"/>
      <w:lvlText w:val="•"/>
      <w:lvlJc w:val="left"/>
      <w:pPr>
        <w:ind w:left="1037" w:hanging="106"/>
      </w:pPr>
      <w:rPr>
        <w:rFonts w:hint="default"/>
        <w:lang w:val="it-IT" w:eastAsia="en-US" w:bidi="ar-SA"/>
      </w:rPr>
    </w:lvl>
    <w:lvl w:ilvl="2" w:tplc="684C96CE">
      <w:numFmt w:val="bullet"/>
      <w:lvlText w:val="•"/>
      <w:lvlJc w:val="left"/>
      <w:pPr>
        <w:ind w:left="1854" w:hanging="106"/>
      </w:pPr>
      <w:rPr>
        <w:rFonts w:hint="default"/>
        <w:lang w:val="it-IT" w:eastAsia="en-US" w:bidi="ar-SA"/>
      </w:rPr>
    </w:lvl>
    <w:lvl w:ilvl="3" w:tplc="DAA0CC8C">
      <w:numFmt w:val="bullet"/>
      <w:lvlText w:val="•"/>
      <w:lvlJc w:val="left"/>
      <w:pPr>
        <w:ind w:left="2671" w:hanging="106"/>
      </w:pPr>
      <w:rPr>
        <w:rFonts w:hint="default"/>
        <w:lang w:val="it-IT" w:eastAsia="en-US" w:bidi="ar-SA"/>
      </w:rPr>
    </w:lvl>
    <w:lvl w:ilvl="4" w:tplc="B586671E">
      <w:numFmt w:val="bullet"/>
      <w:lvlText w:val="•"/>
      <w:lvlJc w:val="left"/>
      <w:pPr>
        <w:ind w:left="3488" w:hanging="106"/>
      </w:pPr>
      <w:rPr>
        <w:rFonts w:hint="default"/>
        <w:lang w:val="it-IT" w:eastAsia="en-US" w:bidi="ar-SA"/>
      </w:rPr>
    </w:lvl>
    <w:lvl w:ilvl="5" w:tplc="868E6A8E">
      <w:numFmt w:val="bullet"/>
      <w:lvlText w:val="•"/>
      <w:lvlJc w:val="left"/>
      <w:pPr>
        <w:ind w:left="4306" w:hanging="106"/>
      </w:pPr>
      <w:rPr>
        <w:rFonts w:hint="default"/>
        <w:lang w:val="it-IT" w:eastAsia="en-US" w:bidi="ar-SA"/>
      </w:rPr>
    </w:lvl>
    <w:lvl w:ilvl="6" w:tplc="640814F0">
      <w:numFmt w:val="bullet"/>
      <w:lvlText w:val="•"/>
      <w:lvlJc w:val="left"/>
      <w:pPr>
        <w:ind w:left="5123" w:hanging="106"/>
      </w:pPr>
      <w:rPr>
        <w:rFonts w:hint="default"/>
        <w:lang w:val="it-IT" w:eastAsia="en-US" w:bidi="ar-SA"/>
      </w:rPr>
    </w:lvl>
    <w:lvl w:ilvl="7" w:tplc="BA3C3A78">
      <w:numFmt w:val="bullet"/>
      <w:lvlText w:val="•"/>
      <w:lvlJc w:val="left"/>
      <w:pPr>
        <w:ind w:left="5940" w:hanging="106"/>
      </w:pPr>
      <w:rPr>
        <w:rFonts w:hint="default"/>
        <w:lang w:val="it-IT" w:eastAsia="en-US" w:bidi="ar-SA"/>
      </w:rPr>
    </w:lvl>
    <w:lvl w:ilvl="8" w:tplc="99C834EC">
      <w:numFmt w:val="bullet"/>
      <w:lvlText w:val="•"/>
      <w:lvlJc w:val="left"/>
      <w:pPr>
        <w:ind w:left="6757" w:hanging="106"/>
      </w:pPr>
      <w:rPr>
        <w:rFonts w:hint="default"/>
        <w:lang w:val="it-IT" w:eastAsia="en-US" w:bidi="ar-SA"/>
      </w:rPr>
    </w:lvl>
  </w:abstractNum>
  <w:abstractNum w:abstractNumId="2">
    <w:nsid w:val="0E7E30C9"/>
    <w:multiLevelType w:val="hybridMultilevel"/>
    <w:tmpl w:val="88CEC1A6"/>
    <w:lvl w:ilvl="0" w:tplc="F9F4919C">
      <w:numFmt w:val="bullet"/>
      <w:lvlText w:val="-"/>
      <w:lvlJc w:val="left"/>
      <w:pPr>
        <w:ind w:left="828" w:hanging="360"/>
      </w:pPr>
      <w:rPr>
        <w:rFonts w:ascii="Times New Roman" w:eastAsia="Times New Roman" w:hAnsi="Times New Roman" w:cs="Times New Roman"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3">
    <w:nsid w:val="158F557C"/>
    <w:multiLevelType w:val="hybridMultilevel"/>
    <w:tmpl w:val="98765A26"/>
    <w:lvl w:ilvl="0" w:tplc="DC9A937E">
      <w:start w:val="1"/>
      <w:numFmt w:val="decimal"/>
      <w:lvlText w:val="%1."/>
      <w:lvlJc w:val="left"/>
      <w:pPr>
        <w:ind w:left="816" w:hanging="351"/>
      </w:pPr>
      <w:rPr>
        <w:rFonts w:ascii="Times New Roman" w:eastAsia="Times New Roman" w:hAnsi="Times New Roman" w:cs="Times New Roman" w:hint="default"/>
        <w:b w:val="0"/>
        <w:bCs w:val="0"/>
        <w:i w:val="0"/>
        <w:iCs w:val="0"/>
        <w:spacing w:val="0"/>
        <w:w w:val="100"/>
        <w:sz w:val="18"/>
        <w:szCs w:val="18"/>
        <w:lang w:val="it-IT" w:eastAsia="en-US" w:bidi="ar-SA"/>
      </w:rPr>
    </w:lvl>
    <w:lvl w:ilvl="1" w:tplc="DA101F02">
      <w:numFmt w:val="bullet"/>
      <w:lvlText w:val="•"/>
      <w:lvlJc w:val="left"/>
      <w:pPr>
        <w:ind w:left="1577" w:hanging="351"/>
      </w:pPr>
      <w:rPr>
        <w:rFonts w:hint="default"/>
        <w:lang w:val="it-IT" w:eastAsia="en-US" w:bidi="ar-SA"/>
      </w:rPr>
    </w:lvl>
    <w:lvl w:ilvl="2" w:tplc="1056216A">
      <w:numFmt w:val="bullet"/>
      <w:lvlText w:val="•"/>
      <w:lvlJc w:val="left"/>
      <w:pPr>
        <w:ind w:left="2334" w:hanging="351"/>
      </w:pPr>
      <w:rPr>
        <w:rFonts w:hint="default"/>
        <w:lang w:val="it-IT" w:eastAsia="en-US" w:bidi="ar-SA"/>
      </w:rPr>
    </w:lvl>
    <w:lvl w:ilvl="3" w:tplc="64F2F332">
      <w:numFmt w:val="bullet"/>
      <w:lvlText w:val="•"/>
      <w:lvlJc w:val="left"/>
      <w:pPr>
        <w:ind w:left="3092" w:hanging="351"/>
      </w:pPr>
      <w:rPr>
        <w:rFonts w:hint="default"/>
        <w:lang w:val="it-IT" w:eastAsia="en-US" w:bidi="ar-SA"/>
      </w:rPr>
    </w:lvl>
    <w:lvl w:ilvl="4" w:tplc="71B6C77A">
      <w:numFmt w:val="bullet"/>
      <w:lvlText w:val="•"/>
      <w:lvlJc w:val="left"/>
      <w:pPr>
        <w:ind w:left="3849" w:hanging="351"/>
      </w:pPr>
      <w:rPr>
        <w:rFonts w:hint="default"/>
        <w:lang w:val="it-IT" w:eastAsia="en-US" w:bidi="ar-SA"/>
      </w:rPr>
    </w:lvl>
    <w:lvl w:ilvl="5" w:tplc="34A4C06A">
      <w:numFmt w:val="bullet"/>
      <w:lvlText w:val="•"/>
      <w:lvlJc w:val="left"/>
      <w:pPr>
        <w:ind w:left="4607" w:hanging="351"/>
      </w:pPr>
      <w:rPr>
        <w:rFonts w:hint="default"/>
        <w:lang w:val="it-IT" w:eastAsia="en-US" w:bidi="ar-SA"/>
      </w:rPr>
    </w:lvl>
    <w:lvl w:ilvl="6" w:tplc="12A81CB8">
      <w:numFmt w:val="bullet"/>
      <w:lvlText w:val="•"/>
      <w:lvlJc w:val="left"/>
      <w:pPr>
        <w:ind w:left="5364" w:hanging="351"/>
      </w:pPr>
      <w:rPr>
        <w:rFonts w:hint="default"/>
        <w:lang w:val="it-IT" w:eastAsia="en-US" w:bidi="ar-SA"/>
      </w:rPr>
    </w:lvl>
    <w:lvl w:ilvl="7" w:tplc="09D44838">
      <w:numFmt w:val="bullet"/>
      <w:lvlText w:val="•"/>
      <w:lvlJc w:val="left"/>
      <w:pPr>
        <w:ind w:left="6121" w:hanging="351"/>
      </w:pPr>
      <w:rPr>
        <w:rFonts w:hint="default"/>
        <w:lang w:val="it-IT" w:eastAsia="en-US" w:bidi="ar-SA"/>
      </w:rPr>
    </w:lvl>
    <w:lvl w:ilvl="8" w:tplc="E680749A">
      <w:numFmt w:val="bullet"/>
      <w:lvlText w:val="•"/>
      <w:lvlJc w:val="left"/>
      <w:pPr>
        <w:ind w:left="6879" w:hanging="351"/>
      </w:pPr>
      <w:rPr>
        <w:rFonts w:hint="default"/>
        <w:lang w:val="it-IT" w:eastAsia="en-US" w:bidi="ar-SA"/>
      </w:rPr>
    </w:lvl>
  </w:abstractNum>
  <w:abstractNum w:abstractNumId="4">
    <w:nsid w:val="48077B03"/>
    <w:multiLevelType w:val="hybridMultilevel"/>
    <w:tmpl w:val="0AC23186"/>
    <w:lvl w:ilvl="0" w:tplc="5600BCF4">
      <w:start w:val="1"/>
      <w:numFmt w:val="decimal"/>
      <w:lvlText w:val="%1."/>
      <w:lvlJc w:val="left"/>
      <w:pPr>
        <w:ind w:left="816" w:hanging="351"/>
      </w:pPr>
      <w:rPr>
        <w:rFonts w:ascii="Times New Roman" w:eastAsia="Times New Roman" w:hAnsi="Times New Roman" w:cs="Times New Roman" w:hint="default"/>
        <w:b w:val="0"/>
        <w:bCs w:val="0"/>
        <w:i w:val="0"/>
        <w:iCs w:val="0"/>
        <w:spacing w:val="0"/>
        <w:w w:val="100"/>
        <w:sz w:val="18"/>
        <w:szCs w:val="18"/>
        <w:lang w:val="it-IT" w:eastAsia="en-US" w:bidi="ar-SA"/>
      </w:rPr>
    </w:lvl>
    <w:lvl w:ilvl="1" w:tplc="7458C470">
      <w:numFmt w:val="bullet"/>
      <w:lvlText w:val="•"/>
      <w:lvlJc w:val="left"/>
      <w:pPr>
        <w:ind w:left="1577" w:hanging="351"/>
      </w:pPr>
      <w:rPr>
        <w:rFonts w:hint="default"/>
        <w:lang w:val="it-IT" w:eastAsia="en-US" w:bidi="ar-SA"/>
      </w:rPr>
    </w:lvl>
    <w:lvl w:ilvl="2" w:tplc="97B0DEE4">
      <w:numFmt w:val="bullet"/>
      <w:lvlText w:val="•"/>
      <w:lvlJc w:val="left"/>
      <w:pPr>
        <w:ind w:left="2334" w:hanging="351"/>
      </w:pPr>
      <w:rPr>
        <w:rFonts w:hint="default"/>
        <w:lang w:val="it-IT" w:eastAsia="en-US" w:bidi="ar-SA"/>
      </w:rPr>
    </w:lvl>
    <w:lvl w:ilvl="3" w:tplc="7CDA12E2">
      <w:numFmt w:val="bullet"/>
      <w:lvlText w:val="•"/>
      <w:lvlJc w:val="left"/>
      <w:pPr>
        <w:ind w:left="3092" w:hanging="351"/>
      </w:pPr>
      <w:rPr>
        <w:rFonts w:hint="default"/>
        <w:lang w:val="it-IT" w:eastAsia="en-US" w:bidi="ar-SA"/>
      </w:rPr>
    </w:lvl>
    <w:lvl w:ilvl="4" w:tplc="E888602E">
      <w:numFmt w:val="bullet"/>
      <w:lvlText w:val="•"/>
      <w:lvlJc w:val="left"/>
      <w:pPr>
        <w:ind w:left="3849" w:hanging="351"/>
      </w:pPr>
      <w:rPr>
        <w:rFonts w:hint="default"/>
        <w:lang w:val="it-IT" w:eastAsia="en-US" w:bidi="ar-SA"/>
      </w:rPr>
    </w:lvl>
    <w:lvl w:ilvl="5" w:tplc="3258B434">
      <w:numFmt w:val="bullet"/>
      <w:lvlText w:val="•"/>
      <w:lvlJc w:val="left"/>
      <w:pPr>
        <w:ind w:left="4607" w:hanging="351"/>
      </w:pPr>
      <w:rPr>
        <w:rFonts w:hint="default"/>
        <w:lang w:val="it-IT" w:eastAsia="en-US" w:bidi="ar-SA"/>
      </w:rPr>
    </w:lvl>
    <w:lvl w:ilvl="6" w:tplc="BF26A95E">
      <w:numFmt w:val="bullet"/>
      <w:lvlText w:val="•"/>
      <w:lvlJc w:val="left"/>
      <w:pPr>
        <w:ind w:left="5364" w:hanging="351"/>
      </w:pPr>
      <w:rPr>
        <w:rFonts w:hint="default"/>
        <w:lang w:val="it-IT" w:eastAsia="en-US" w:bidi="ar-SA"/>
      </w:rPr>
    </w:lvl>
    <w:lvl w:ilvl="7" w:tplc="FE1CFAF0">
      <w:numFmt w:val="bullet"/>
      <w:lvlText w:val="•"/>
      <w:lvlJc w:val="left"/>
      <w:pPr>
        <w:ind w:left="6121" w:hanging="351"/>
      </w:pPr>
      <w:rPr>
        <w:rFonts w:hint="default"/>
        <w:lang w:val="it-IT" w:eastAsia="en-US" w:bidi="ar-SA"/>
      </w:rPr>
    </w:lvl>
    <w:lvl w:ilvl="8" w:tplc="8916A2D6">
      <w:numFmt w:val="bullet"/>
      <w:lvlText w:val="•"/>
      <w:lvlJc w:val="left"/>
      <w:pPr>
        <w:ind w:left="6879" w:hanging="351"/>
      </w:pPr>
      <w:rPr>
        <w:rFonts w:hint="default"/>
        <w:lang w:val="it-IT" w:eastAsia="en-US" w:bidi="ar-SA"/>
      </w:rPr>
    </w:lvl>
  </w:abstractNum>
  <w:abstractNum w:abstractNumId="5">
    <w:nsid w:val="484E23A5"/>
    <w:multiLevelType w:val="hybridMultilevel"/>
    <w:tmpl w:val="3710A79A"/>
    <w:lvl w:ilvl="0" w:tplc="49AA804A">
      <w:start w:val="1"/>
      <w:numFmt w:val="decimal"/>
      <w:lvlText w:val="%1."/>
      <w:lvlJc w:val="left"/>
      <w:pPr>
        <w:ind w:left="816" w:hanging="351"/>
      </w:pPr>
      <w:rPr>
        <w:rFonts w:ascii="Times New Roman" w:eastAsia="Times New Roman" w:hAnsi="Times New Roman" w:cs="Times New Roman" w:hint="default"/>
        <w:b w:val="0"/>
        <w:bCs w:val="0"/>
        <w:i w:val="0"/>
        <w:iCs w:val="0"/>
        <w:spacing w:val="0"/>
        <w:w w:val="100"/>
        <w:sz w:val="18"/>
        <w:szCs w:val="18"/>
        <w:lang w:val="it-IT" w:eastAsia="en-US" w:bidi="ar-SA"/>
      </w:rPr>
    </w:lvl>
    <w:lvl w:ilvl="1" w:tplc="2F9E2912">
      <w:numFmt w:val="bullet"/>
      <w:lvlText w:val="•"/>
      <w:lvlJc w:val="left"/>
      <w:pPr>
        <w:ind w:left="1577" w:hanging="351"/>
      </w:pPr>
      <w:rPr>
        <w:rFonts w:hint="default"/>
        <w:lang w:val="it-IT" w:eastAsia="en-US" w:bidi="ar-SA"/>
      </w:rPr>
    </w:lvl>
    <w:lvl w:ilvl="2" w:tplc="26946AFA">
      <w:numFmt w:val="bullet"/>
      <w:lvlText w:val="•"/>
      <w:lvlJc w:val="left"/>
      <w:pPr>
        <w:ind w:left="2334" w:hanging="351"/>
      </w:pPr>
      <w:rPr>
        <w:rFonts w:hint="default"/>
        <w:lang w:val="it-IT" w:eastAsia="en-US" w:bidi="ar-SA"/>
      </w:rPr>
    </w:lvl>
    <w:lvl w:ilvl="3" w:tplc="6658A15A">
      <w:numFmt w:val="bullet"/>
      <w:lvlText w:val="•"/>
      <w:lvlJc w:val="left"/>
      <w:pPr>
        <w:ind w:left="3092" w:hanging="351"/>
      </w:pPr>
      <w:rPr>
        <w:rFonts w:hint="default"/>
        <w:lang w:val="it-IT" w:eastAsia="en-US" w:bidi="ar-SA"/>
      </w:rPr>
    </w:lvl>
    <w:lvl w:ilvl="4" w:tplc="9056953E">
      <w:numFmt w:val="bullet"/>
      <w:lvlText w:val="•"/>
      <w:lvlJc w:val="left"/>
      <w:pPr>
        <w:ind w:left="3849" w:hanging="351"/>
      </w:pPr>
      <w:rPr>
        <w:rFonts w:hint="default"/>
        <w:lang w:val="it-IT" w:eastAsia="en-US" w:bidi="ar-SA"/>
      </w:rPr>
    </w:lvl>
    <w:lvl w:ilvl="5" w:tplc="F804383C">
      <w:numFmt w:val="bullet"/>
      <w:lvlText w:val="•"/>
      <w:lvlJc w:val="left"/>
      <w:pPr>
        <w:ind w:left="4607" w:hanging="351"/>
      </w:pPr>
      <w:rPr>
        <w:rFonts w:hint="default"/>
        <w:lang w:val="it-IT" w:eastAsia="en-US" w:bidi="ar-SA"/>
      </w:rPr>
    </w:lvl>
    <w:lvl w:ilvl="6" w:tplc="E18EC744">
      <w:numFmt w:val="bullet"/>
      <w:lvlText w:val="•"/>
      <w:lvlJc w:val="left"/>
      <w:pPr>
        <w:ind w:left="5364" w:hanging="351"/>
      </w:pPr>
      <w:rPr>
        <w:rFonts w:hint="default"/>
        <w:lang w:val="it-IT" w:eastAsia="en-US" w:bidi="ar-SA"/>
      </w:rPr>
    </w:lvl>
    <w:lvl w:ilvl="7" w:tplc="2F729FE6">
      <w:numFmt w:val="bullet"/>
      <w:lvlText w:val="•"/>
      <w:lvlJc w:val="left"/>
      <w:pPr>
        <w:ind w:left="6121" w:hanging="351"/>
      </w:pPr>
      <w:rPr>
        <w:rFonts w:hint="default"/>
        <w:lang w:val="it-IT" w:eastAsia="en-US" w:bidi="ar-SA"/>
      </w:rPr>
    </w:lvl>
    <w:lvl w:ilvl="8" w:tplc="CB96AFD6">
      <w:numFmt w:val="bullet"/>
      <w:lvlText w:val="•"/>
      <w:lvlJc w:val="left"/>
      <w:pPr>
        <w:ind w:left="6879" w:hanging="351"/>
      </w:pPr>
      <w:rPr>
        <w:rFonts w:hint="default"/>
        <w:lang w:val="it-IT" w:eastAsia="en-US" w:bidi="ar-SA"/>
      </w:rPr>
    </w:lvl>
  </w:abstractNum>
  <w:abstractNum w:abstractNumId="6">
    <w:nsid w:val="4DD82CFD"/>
    <w:multiLevelType w:val="hybridMultilevel"/>
    <w:tmpl w:val="38FA1C0C"/>
    <w:lvl w:ilvl="0" w:tplc="6846B462">
      <w:start w:val="1"/>
      <w:numFmt w:val="decimal"/>
      <w:lvlText w:val="%1."/>
      <w:lvlJc w:val="left"/>
      <w:pPr>
        <w:ind w:left="828" w:hanging="348"/>
      </w:pPr>
      <w:rPr>
        <w:rFonts w:ascii="Times New Roman" w:eastAsia="Times New Roman" w:hAnsi="Times New Roman" w:cs="Times New Roman" w:hint="default"/>
        <w:b w:val="0"/>
        <w:bCs w:val="0"/>
        <w:i w:val="0"/>
        <w:iCs w:val="0"/>
        <w:spacing w:val="0"/>
        <w:w w:val="100"/>
        <w:sz w:val="18"/>
        <w:szCs w:val="18"/>
        <w:lang w:val="it-IT" w:eastAsia="en-US" w:bidi="ar-SA"/>
      </w:rPr>
    </w:lvl>
    <w:lvl w:ilvl="1" w:tplc="BA5CE8A4">
      <w:numFmt w:val="bullet"/>
      <w:lvlText w:val="•"/>
      <w:lvlJc w:val="left"/>
      <w:pPr>
        <w:ind w:left="1577" w:hanging="348"/>
      </w:pPr>
      <w:rPr>
        <w:rFonts w:hint="default"/>
        <w:lang w:val="it-IT" w:eastAsia="en-US" w:bidi="ar-SA"/>
      </w:rPr>
    </w:lvl>
    <w:lvl w:ilvl="2" w:tplc="6246A1FE">
      <w:numFmt w:val="bullet"/>
      <w:lvlText w:val="•"/>
      <w:lvlJc w:val="left"/>
      <w:pPr>
        <w:ind w:left="2334" w:hanging="348"/>
      </w:pPr>
      <w:rPr>
        <w:rFonts w:hint="default"/>
        <w:lang w:val="it-IT" w:eastAsia="en-US" w:bidi="ar-SA"/>
      </w:rPr>
    </w:lvl>
    <w:lvl w:ilvl="3" w:tplc="2A964394">
      <w:numFmt w:val="bullet"/>
      <w:lvlText w:val="•"/>
      <w:lvlJc w:val="left"/>
      <w:pPr>
        <w:ind w:left="3092" w:hanging="348"/>
      </w:pPr>
      <w:rPr>
        <w:rFonts w:hint="default"/>
        <w:lang w:val="it-IT" w:eastAsia="en-US" w:bidi="ar-SA"/>
      </w:rPr>
    </w:lvl>
    <w:lvl w:ilvl="4" w:tplc="F79CDE12">
      <w:numFmt w:val="bullet"/>
      <w:lvlText w:val="•"/>
      <w:lvlJc w:val="left"/>
      <w:pPr>
        <w:ind w:left="3849" w:hanging="348"/>
      </w:pPr>
      <w:rPr>
        <w:rFonts w:hint="default"/>
        <w:lang w:val="it-IT" w:eastAsia="en-US" w:bidi="ar-SA"/>
      </w:rPr>
    </w:lvl>
    <w:lvl w:ilvl="5" w:tplc="1274336E">
      <w:numFmt w:val="bullet"/>
      <w:lvlText w:val="•"/>
      <w:lvlJc w:val="left"/>
      <w:pPr>
        <w:ind w:left="4607" w:hanging="348"/>
      </w:pPr>
      <w:rPr>
        <w:rFonts w:hint="default"/>
        <w:lang w:val="it-IT" w:eastAsia="en-US" w:bidi="ar-SA"/>
      </w:rPr>
    </w:lvl>
    <w:lvl w:ilvl="6" w:tplc="71543268">
      <w:numFmt w:val="bullet"/>
      <w:lvlText w:val="•"/>
      <w:lvlJc w:val="left"/>
      <w:pPr>
        <w:ind w:left="5364" w:hanging="348"/>
      </w:pPr>
      <w:rPr>
        <w:rFonts w:hint="default"/>
        <w:lang w:val="it-IT" w:eastAsia="en-US" w:bidi="ar-SA"/>
      </w:rPr>
    </w:lvl>
    <w:lvl w:ilvl="7" w:tplc="259E6F86">
      <w:numFmt w:val="bullet"/>
      <w:lvlText w:val="•"/>
      <w:lvlJc w:val="left"/>
      <w:pPr>
        <w:ind w:left="6121" w:hanging="348"/>
      </w:pPr>
      <w:rPr>
        <w:rFonts w:hint="default"/>
        <w:lang w:val="it-IT" w:eastAsia="en-US" w:bidi="ar-SA"/>
      </w:rPr>
    </w:lvl>
    <w:lvl w:ilvl="8" w:tplc="C7DCC1C8">
      <w:numFmt w:val="bullet"/>
      <w:lvlText w:val="•"/>
      <w:lvlJc w:val="left"/>
      <w:pPr>
        <w:ind w:left="6879" w:hanging="348"/>
      </w:pPr>
      <w:rPr>
        <w:rFonts w:hint="default"/>
        <w:lang w:val="it-IT" w:eastAsia="en-US" w:bidi="ar-SA"/>
      </w:rPr>
    </w:lvl>
  </w:abstractNum>
  <w:abstractNum w:abstractNumId="7">
    <w:nsid w:val="5B8D7C14"/>
    <w:multiLevelType w:val="hybridMultilevel"/>
    <w:tmpl w:val="C41279E4"/>
    <w:lvl w:ilvl="0" w:tplc="7C3694E8">
      <w:start w:val="2"/>
      <w:numFmt w:val="decimal"/>
      <w:lvlText w:val="%1)"/>
      <w:lvlJc w:val="left"/>
      <w:pPr>
        <w:ind w:left="108" w:hanging="204"/>
      </w:pPr>
      <w:rPr>
        <w:rFonts w:ascii="Times New Roman" w:eastAsia="Times New Roman" w:hAnsi="Times New Roman" w:cs="Times New Roman" w:hint="default"/>
        <w:b w:val="0"/>
        <w:bCs w:val="0"/>
        <w:i w:val="0"/>
        <w:iCs w:val="0"/>
        <w:spacing w:val="0"/>
        <w:w w:val="100"/>
        <w:sz w:val="18"/>
        <w:szCs w:val="18"/>
        <w:lang w:val="it-IT" w:eastAsia="en-US" w:bidi="ar-SA"/>
      </w:rPr>
    </w:lvl>
    <w:lvl w:ilvl="1" w:tplc="0D5867A4">
      <w:numFmt w:val="bullet"/>
      <w:lvlText w:val="•"/>
      <w:lvlJc w:val="left"/>
      <w:pPr>
        <w:ind w:left="929" w:hanging="204"/>
      </w:pPr>
      <w:rPr>
        <w:rFonts w:hint="default"/>
        <w:lang w:val="it-IT" w:eastAsia="en-US" w:bidi="ar-SA"/>
      </w:rPr>
    </w:lvl>
    <w:lvl w:ilvl="2" w:tplc="9252C256">
      <w:numFmt w:val="bullet"/>
      <w:lvlText w:val="•"/>
      <w:lvlJc w:val="left"/>
      <w:pPr>
        <w:ind w:left="1758" w:hanging="204"/>
      </w:pPr>
      <w:rPr>
        <w:rFonts w:hint="default"/>
        <w:lang w:val="it-IT" w:eastAsia="en-US" w:bidi="ar-SA"/>
      </w:rPr>
    </w:lvl>
    <w:lvl w:ilvl="3" w:tplc="EE7EDA4C">
      <w:numFmt w:val="bullet"/>
      <w:lvlText w:val="•"/>
      <w:lvlJc w:val="left"/>
      <w:pPr>
        <w:ind w:left="2587" w:hanging="204"/>
      </w:pPr>
      <w:rPr>
        <w:rFonts w:hint="default"/>
        <w:lang w:val="it-IT" w:eastAsia="en-US" w:bidi="ar-SA"/>
      </w:rPr>
    </w:lvl>
    <w:lvl w:ilvl="4" w:tplc="1EAAC0E2">
      <w:numFmt w:val="bullet"/>
      <w:lvlText w:val="•"/>
      <w:lvlJc w:val="left"/>
      <w:pPr>
        <w:ind w:left="3416" w:hanging="204"/>
      </w:pPr>
      <w:rPr>
        <w:rFonts w:hint="default"/>
        <w:lang w:val="it-IT" w:eastAsia="en-US" w:bidi="ar-SA"/>
      </w:rPr>
    </w:lvl>
    <w:lvl w:ilvl="5" w:tplc="22FEB62C">
      <w:numFmt w:val="bullet"/>
      <w:lvlText w:val="•"/>
      <w:lvlJc w:val="left"/>
      <w:pPr>
        <w:ind w:left="4246" w:hanging="204"/>
      </w:pPr>
      <w:rPr>
        <w:rFonts w:hint="default"/>
        <w:lang w:val="it-IT" w:eastAsia="en-US" w:bidi="ar-SA"/>
      </w:rPr>
    </w:lvl>
    <w:lvl w:ilvl="6" w:tplc="65A8423E">
      <w:numFmt w:val="bullet"/>
      <w:lvlText w:val="•"/>
      <w:lvlJc w:val="left"/>
      <w:pPr>
        <w:ind w:left="5075" w:hanging="204"/>
      </w:pPr>
      <w:rPr>
        <w:rFonts w:hint="default"/>
        <w:lang w:val="it-IT" w:eastAsia="en-US" w:bidi="ar-SA"/>
      </w:rPr>
    </w:lvl>
    <w:lvl w:ilvl="7" w:tplc="D98C84C8">
      <w:numFmt w:val="bullet"/>
      <w:lvlText w:val="•"/>
      <w:lvlJc w:val="left"/>
      <w:pPr>
        <w:ind w:left="5904" w:hanging="204"/>
      </w:pPr>
      <w:rPr>
        <w:rFonts w:hint="default"/>
        <w:lang w:val="it-IT" w:eastAsia="en-US" w:bidi="ar-SA"/>
      </w:rPr>
    </w:lvl>
    <w:lvl w:ilvl="8" w:tplc="4C548328">
      <w:numFmt w:val="bullet"/>
      <w:lvlText w:val="•"/>
      <w:lvlJc w:val="left"/>
      <w:pPr>
        <w:ind w:left="6733" w:hanging="204"/>
      </w:pPr>
      <w:rPr>
        <w:rFonts w:hint="default"/>
        <w:lang w:val="it-IT" w:eastAsia="en-US" w:bidi="ar-SA"/>
      </w:rPr>
    </w:lvl>
  </w:abstractNum>
  <w:num w:numId="1">
    <w:abstractNumId w:val="1"/>
  </w:num>
  <w:num w:numId="2">
    <w:abstractNumId w:val="7"/>
  </w:num>
  <w:num w:numId="3">
    <w:abstractNumId w:val="3"/>
  </w:num>
  <w:num w:numId="4">
    <w:abstractNumId w:val="6"/>
  </w:num>
  <w:num w:numId="5">
    <w:abstractNumId w:val="4"/>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lTrailSpace/>
    <w:shapeLayoutLikeWW8/>
  </w:compat>
  <w:rsids>
    <w:rsidRoot w:val="00305585"/>
    <w:rsid w:val="00006F7A"/>
    <w:rsid w:val="000741B9"/>
    <w:rsid w:val="000E15E5"/>
    <w:rsid w:val="000F2E5F"/>
    <w:rsid w:val="00194202"/>
    <w:rsid w:val="001B1E8C"/>
    <w:rsid w:val="00305585"/>
    <w:rsid w:val="00422CFA"/>
    <w:rsid w:val="00445A42"/>
    <w:rsid w:val="006474E4"/>
    <w:rsid w:val="00664FF1"/>
    <w:rsid w:val="006E4942"/>
    <w:rsid w:val="0079530B"/>
    <w:rsid w:val="0081711F"/>
    <w:rsid w:val="00880468"/>
    <w:rsid w:val="00887090"/>
    <w:rsid w:val="00917453"/>
    <w:rsid w:val="00925179"/>
    <w:rsid w:val="00A90074"/>
    <w:rsid w:val="00AB4F2F"/>
    <w:rsid w:val="00AE6F79"/>
    <w:rsid w:val="00BD7CEE"/>
    <w:rsid w:val="00C46FA2"/>
    <w:rsid w:val="00F15C6E"/>
    <w:rsid w:val="00F326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05585"/>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05585"/>
    <w:tblPr>
      <w:tblInd w:w="0" w:type="dxa"/>
      <w:tblCellMar>
        <w:top w:w="0" w:type="dxa"/>
        <w:left w:w="0" w:type="dxa"/>
        <w:bottom w:w="0" w:type="dxa"/>
        <w:right w:w="0" w:type="dxa"/>
      </w:tblCellMar>
    </w:tblPr>
  </w:style>
  <w:style w:type="paragraph" w:styleId="Corpodeltesto">
    <w:name w:val="Body Text"/>
    <w:basedOn w:val="Normale"/>
    <w:uiPriority w:val="1"/>
    <w:qFormat/>
    <w:rsid w:val="00305585"/>
    <w:rPr>
      <w:sz w:val="18"/>
      <w:szCs w:val="18"/>
    </w:rPr>
  </w:style>
  <w:style w:type="paragraph" w:styleId="Paragrafoelenco">
    <w:name w:val="List Paragraph"/>
    <w:basedOn w:val="Normale"/>
    <w:uiPriority w:val="1"/>
    <w:qFormat/>
    <w:rsid w:val="00305585"/>
  </w:style>
  <w:style w:type="paragraph" w:customStyle="1" w:styleId="TableParagraph">
    <w:name w:val="Table Paragraph"/>
    <w:basedOn w:val="Normale"/>
    <w:uiPriority w:val="1"/>
    <w:qFormat/>
    <w:rsid w:val="00305585"/>
    <w:pPr>
      <w:ind w:left="108"/>
    </w:pPr>
  </w:style>
</w:styles>
</file>

<file path=word/webSettings.xml><?xml version="1.0" encoding="utf-8"?>
<w:webSettings xmlns:r="http://schemas.openxmlformats.org/officeDocument/2006/relationships" xmlns:w="http://schemas.openxmlformats.org/wordprocessingml/2006/main">
  <w:divs>
    <w:div w:id="1373261984">
      <w:bodyDiv w:val="1"/>
      <w:marLeft w:val="0"/>
      <w:marRight w:val="0"/>
      <w:marTop w:val="0"/>
      <w:marBottom w:val="0"/>
      <w:divBdr>
        <w:top w:val="none" w:sz="0" w:space="0" w:color="auto"/>
        <w:left w:val="none" w:sz="0" w:space="0" w:color="auto"/>
        <w:bottom w:val="none" w:sz="0" w:space="0" w:color="auto"/>
        <w:right w:val="none" w:sz="0" w:space="0" w:color="auto"/>
      </w:divBdr>
    </w:div>
    <w:div w:id="1712874580">
      <w:bodyDiv w:val="1"/>
      <w:marLeft w:val="0"/>
      <w:marRight w:val="0"/>
      <w:marTop w:val="0"/>
      <w:marBottom w:val="0"/>
      <w:divBdr>
        <w:top w:val="none" w:sz="0" w:space="0" w:color="auto"/>
        <w:left w:val="none" w:sz="0" w:space="0" w:color="auto"/>
        <w:bottom w:val="none" w:sz="0" w:space="0" w:color="auto"/>
        <w:right w:val="none" w:sz="0" w:space="0" w:color="auto"/>
      </w:divBdr>
    </w:div>
    <w:div w:id="1950696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tefano.oliva@unicusano.i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936</Words>
  <Characters>5336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Microsoft Word - scheda-di-trasparenza-23-24</vt:lpstr>
    </vt:vector>
  </TitlesOfParts>
  <Company>Grizli777</Company>
  <LinksUpToDate>false</LinksUpToDate>
  <CharactersWithSpaces>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scheda-di-trasparenza-23-24</dc:title>
  <dc:creator>Stefano_PC</dc:creator>
  <cp:lastModifiedBy>Stefano_PC</cp:lastModifiedBy>
  <cp:revision>2</cp:revision>
  <dcterms:created xsi:type="dcterms:W3CDTF">2025-06-13T07:39:00Z</dcterms:created>
  <dcterms:modified xsi:type="dcterms:W3CDTF">2025-06-13T07:39:00Z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2024-11-11T00:00:00Z</vt:filetime>
  </property>
  <property fmtid="{D5CDD505-2E9C-101B-9397-08002B2CF9AE}" pid="3" name="LastSaved">
    <vt:filetime>2025-01-24T00:00:00Z</vt:filetime>
  </property>
  <property fmtid="{D5CDD505-2E9C-101B-9397-08002B2CF9AE}" pid="4" name="Producer">
    <vt:lpwstr>Microsoft: Print To PDF</vt:lpwstr>
  </property>
</Properties>
</file>