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4C86" w14:textId="77777777" w:rsidR="005F11AC" w:rsidRDefault="005F11AC"/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48387ED3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C5BC023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7085B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  <w:b/>
                <w:bCs/>
              </w:rPr>
              <w:t>Architettura Tecnica</w:t>
            </w:r>
          </w:p>
        </w:tc>
      </w:tr>
      <w:tr w:rsidR="00DF4C74" w:rsidRPr="00DF4C74" w14:paraId="34D14A4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66307B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EB1A0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Laurea Triennale in Ingegneria Civile - Classe L-7</w:t>
            </w:r>
          </w:p>
        </w:tc>
      </w:tr>
      <w:tr w:rsidR="00DF4C74" w:rsidRPr="00DF4C74" w14:paraId="18D97827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C1A4E24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4B38F" w14:textId="7FDDD8ED" w:rsidR="00DF4C74" w:rsidRPr="00346DFA" w:rsidRDefault="005F11AC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CEAR-08/A</w:t>
            </w:r>
          </w:p>
        </w:tc>
      </w:tr>
      <w:tr w:rsidR="00DF4C74" w:rsidRPr="00DF4C74" w14:paraId="0B4AEF5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E325BD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BBEFE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3</w:t>
            </w:r>
          </w:p>
        </w:tc>
      </w:tr>
      <w:tr w:rsidR="00E22575" w:rsidRPr="00DF4C74" w14:paraId="3D267224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4CD9B80" w14:textId="77777777" w:rsidR="00E22575" w:rsidRPr="00E22575" w:rsidRDefault="00E22575" w:rsidP="00E22575">
            <w:pPr>
              <w:spacing w:line="276" w:lineRule="auto"/>
              <w:rPr>
                <w:rFonts w:ascii="Arial Narrow" w:hAnsi="Arial Narrow"/>
                <w:b/>
              </w:rPr>
            </w:pPr>
            <w:r w:rsidRPr="00E22575">
              <w:rPr>
                <w:rFonts w:ascii="Arial Narrow" w:hAnsi="Arial Narrow"/>
                <w:b/>
              </w:rPr>
              <w:t xml:space="preserve">Anno Accademico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359BC" w14:textId="036B94B6" w:rsidR="00E22575" w:rsidRPr="00E22575" w:rsidRDefault="00E22575" w:rsidP="00E225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22575">
              <w:rPr>
                <w:rFonts w:ascii="Arial Narrow" w:hAnsi="Arial Narrow"/>
              </w:rPr>
              <w:t>202</w:t>
            </w:r>
            <w:r w:rsidR="0096799D">
              <w:rPr>
                <w:rFonts w:ascii="Arial Narrow" w:hAnsi="Arial Narrow"/>
              </w:rPr>
              <w:t>5</w:t>
            </w:r>
            <w:r w:rsidRPr="00E22575">
              <w:rPr>
                <w:rFonts w:ascii="Arial Narrow" w:hAnsi="Arial Narrow"/>
              </w:rPr>
              <w:t>-202</w:t>
            </w:r>
            <w:r w:rsidR="0096799D">
              <w:rPr>
                <w:rFonts w:ascii="Arial Narrow" w:hAnsi="Arial Narrow"/>
              </w:rPr>
              <w:t>6</w:t>
            </w:r>
          </w:p>
        </w:tc>
      </w:tr>
      <w:tr w:rsidR="00116FAF" w:rsidRPr="00DF4C74" w14:paraId="357D898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6F597B0" w14:textId="77777777" w:rsidR="00116FAF" w:rsidRPr="007C4414" w:rsidRDefault="00116FAF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8EECA" w14:textId="77777777" w:rsidR="00116FAF" w:rsidRPr="00346DFA" w:rsidRDefault="00116FAF" w:rsidP="00FC4ABA">
            <w:pPr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9</w:t>
            </w:r>
          </w:p>
        </w:tc>
      </w:tr>
      <w:tr w:rsidR="00116FAF" w:rsidRPr="00DF4C74" w14:paraId="25AFCE15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C12118E" w14:textId="77777777" w:rsidR="00116FAF" w:rsidRPr="007C4414" w:rsidRDefault="00116FAF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844AF" w14:textId="479ED83A" w:rsidR="00116FAF" w:rsidRPr="00346DFA" w:rsidRDefault="0096799D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Disegno</w:t>
            </w:r>
          </w:p>
        </w:tc>
      </w:tr>
      <w:tr w:rsidR="00116FAF" w:rsidRPr="00DF4C74" w14:paraId="0247CBDC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481D3AB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  <w:p w14:paraId="63A2315E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CD2B7" w14:textId="77777777" w:rsidR="009F4047" w:rsidRPr="00346DFA" w:rsidRDefault="009F4047" w:rsidP="009F404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Antonella Valitutti</w:t>
            </w:r>
          </w:p>
          <w:p w14:paraId="7E3CA213" w14:textId="77777777" w:rsidR="009F4047" w:rsidRPr="00346DFA" w:rsidRDefault="009F4047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https://ricerca.unicusano.it/author/antonella-valitutti/</w:t>
            </w:r>
          </w:p>
          <w:p w14:paraId="7722ACCF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 xml:space="preserve">Nickname: </w:t>
            </w:r>
            <w:proofErr w:type="spellStart"/>
            <w:r w:rsidR="009F4047" w:rsidRPr="00346DFA">
              <w:rPr>
                <w:rFonts w:ascii="Arial Narrow" w:hAnsi="Arial Narrow" w:cs="Arial"/>
              </w:rPr>
              <w:t>valitutti.antonella</w:t>
            </w:r>
            <w:proofErr w:type="spellEnd"/>
          </w:p>
          <w:p w14:paraId="084C6F6C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Email</w:t>
            </w:r>
            <w:r w:rsidR="009F4047" w:rsidRPr="00346DFA">
              <w:rPr>
                <w:rFonts w:ascii="Arial Narrow" w:hAnsi="Arial Narrow" w:cs="Arial"/>
              </w:rPr>
              <w:t xml:space="preserve">: </w:t>
            </w:r>
            <w:proofErr w:type="spellStart"/>
            <w:r w:rsidR="009F4047" w:rsidRPr="00346DFA">
              <w:rPr>
                <w:rFonts w:ascii="Arial Narrow" w:hAnsi="Arial Narrow" w:cs="Arial"/>
              </w:rPr>
              <w:t>antonella.valitutti@unicusano</w:t>
            </w:r>
            <w:proofErr w:type="spellEnd"/>
            <w:r w:rsidR="009F4047" w:rsidRPr="00346DFA">
              <w:rPr>
                <w:rFonts w:ascii="Arial Narrow" w:hAnsi="Arial Narrow" w:cs="Arial"/>
              </w:rPr>
              <w:t>.</w:t>
            </w:r>
          </w:p>
          <w:p w14:paraId="775B3D33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Orario di ricevimento</w:t>
            </w:r>
            <w:r w:rsidR="009F4047" w:rsidRPr="00346DFA">
              <w:rPr>
                <w:rFonts w:ascii="Arial Narrow" w:hAnsi="Arial Narrow" w:cs="Arial"/>
              </w:rPr>
              <w:t>: consultare il calendario alla pagina seguente del nostro sito verificando gli orari di Videoconferenza http://www.unicusano.it/calendario-lezioni-in-presenza/calendario-area-ingegneristica</w:t>
            </w:r>
          </w:p>
        </w:tc>
      </w:tr>
      <w:tr w:rsidR="00116FAF" w:rsidRPr="00DF4C74" w14:paraId="5B56F17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76473D7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CC70" w14:textId="5134B31A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Il corso si propone di fornire gli strumenti e le conoscenze per operare nell'ambito della progettazione definitiva ed esecutiva degli edifici,</w:t>
            </w:r>
            <w:r w:rsidR="0096799D">
              <w:rPr>
                <w:rFonts w:ascii="Arial Narrow" w:hAnsi="Arial Narrow" w:cs="Arial"/>
              </w:rPr>
              <w:t xml:space="preserve"> </w:t>
            </w:r>
            <w:r w:rsidRPr="00346DFA">
              <w:rPr>
                <w:rFonts w:ascii="Arial Narrow" w:hAnsi="Arial Narrow" w:cs="Arial"/>
              </w:rPr>
              <w:t xml:space="preserve">approfondendo i singoli elementi costruttivi (fondazioni, struttura portante, elementi di chiusura orizzontale, elementi di chiusura verticale, collegamenti verticali e coperture) e le metodologie di approccio </w:t>
            </w:r>
            <w:proofErr w:type="spellStart"/>
            <w:r w:rsidRPr="00346DFA">
              <w:rPr>
                <w:rFonts w:ascii="Arial Narrow" w:hAnsi="Arial Narrow" w:cs="Arial"/>
              </w:rPr>
              <w:t>esigenziale</w:t>
            </w:r>
            <w:proofErr w:type="spellEnd"/>
            <w:r w:rsidRPr="00346DFA">
              <w:rPr>
                <w:rFonts w:ascii="Arial Narrow" w:hAnsi="Arial Narrow" w:cs="Arial"/>
              </w:rPr>
              <w:t>-prestazionale finalizzate ad indirizzare le scelte tecnologiche in funzione della qualità e della eco-compatibilità. Inoltre, obiettivo formativo del corso è fornire lo studente di una conoscenza nel dettaglio sugli aspetti della rappresentazione del progetto edilizio e sui problemi posti dalla costruzione di un edificio. Le e-</w:t>
            </w:r>
            <w:proofErr w:type="spellStart"/>
            <w:r w:rsidRPr="00346DFA">
              <w:rPr>
                <w:rFonts w:ascii="Arial Narrow" w:hAnsi="Arial Narrow" w:cs="Arial"/>
              </w:rPr>
              <w:t>tivity</w:t>
            </w:r>
            <w:proofErr w:type="spellEnd"/>
            <w:r w:rsidRPr="00346DFA">
              <w:rPr>
                <w:rFonts w:ascii="Arial Narrow" w:hAnsi="Arial Narrow" w:cs="Arial"/>
              </w:rPr>
              <w:t xml:space="preserve"> associate al corso sviluppano le competenze necessarie a formulare le nozioni di fattibilità tecnica che orientano le applicazioni progettuali.</w:t>
            </w:r>
          </w:p>
          <w:p w14:paraId="7CFB9A2F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16FAF" w:rsidRPr="00DF4C74" w14:paraId="2DDCCEF2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7932F9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59C5" w14:textId="77777777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L’insegnamento di Architettura Tecnica ha i seguenti obiettivi formativi:</w:t>
            </w:r>
          </w:p>
          <w:p w14:paraId="0F718FD8" w14:textId="77777777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1.</w:t>
            </w:r>
            <w:r w:rsidRPr="00346DFA">
              <w:rPr>
                <w:rFonts w:ascii="Arial Narrow" w:hAnsi="Arial Narrow" w:cs="Arial"/>
              </w:rPr>
              <w:tab/>
              <w:t>Illustrare 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regole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dell'arte,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norme, i tipi edilizi e 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tecniche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costruire</w:t>
            </w:r>
          </w:p>
          <w:p w14:paraId="12A80A91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2.</w:t>
            </w:r>
            <w:r w:rsidRPr="00346DFA">
              <w:rPr>
                <w:rFonts w:ascii="Arial Narrow" w:hAnsi="Arial Narrow" w:cs="Arial"/>
              </w:rPr>
              <w:tab/>
              <w:t>Illustrare il sistema delle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relazioni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tra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esigenze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di fruizione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dello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spazio e sistema edilizio, tra gli elementi costruttivi e l'edificio</w:t>
            </w:r>
          </w:p>
          <w:p w14:paraId="53AA1FE3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3.</w:t>
            </w:r>
            <w:r w:rsidRPr="00346DFA">
              <w:rPr>
                <w:rFonts w:ascii="Arial Narrow" w:hAnsi="Arial Narrow" w:cs="Arial"/>
              </w:rPr>
              <w:tab/>
              <w:t>Illustrare gli aspetti del progetto di architettura come “processo progettuale”, caratterizzato da sequenze, ruoli degli operatori e metodologie</w:t>
            </w:r>
          </w:p>
          <w:p w14:paraId="40961EAF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4.</w:t>
            </w:r>
            <w:r w:rsidRPr="00346DFA">
              <w:rPr>
                <w:rFonts w:ascii="Arial Narrow" w:hAnsi="Arial Narrow" w:cs="Arial"/>
              </w:rPr>
              <w:tab/>
              <w:t>Illustrare l'uso appropriato dei materiali rispetto alle loro caratteristiche fisiche, prestazionali ed espressive</w:t>
            </w:r>
          </w:p>
          <w:p w14:paraId="5A23E388" w14:textId="77777777" w:rsidR="00116FAF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lastRenderedPageBreak/>
              <w:t>5.</w:t>
            </w:r>
            <w:r w:rsidRPr="00346DFA">
              <w:rPr>
                <w:rFonts w:ascii="Arial Narrow" w:hAnsi="Arial Narrow" w:cs="Arial"/>
              </w:rPr>
              <w:tab/>
              <w:t>Illustrare le tecniche di sviluppo della progettazione esecutiva</w:t>
            </w:r>
          </w:p>
        </w:tc>
      </w:tr>
      <w:tr w:rsidR="00346DFA" w:rsidRPr="00DF4C74" w14:paraId="73D6EC7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AFBDB08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E6F76" w14:textId="77777777" w:rsidR="00346DFA" w:rsidRPr="00594D3A" w:rsidRDefault="00346DFA" w:rsidP="00594D3A">
            <w:pPr>
              <w:spacing w:line="276" w:lineRule="auto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Cs/>
              </w:rPr>
              <w:t xml:space="preserve">Conoscenze di base </w:t>
            </w:r>
            <w:r w:rsidRPr="00594D3A">
              <w:rPr>
                <w:rFonts w:ascii="Arial Narrow" w:eastAsiaTheme="minorHAnsi" w:hAnsi="Arial Narrow"/>
                <w:color w:val="000000"/>
                <w:lang w:eastAsia="en-US"/>
              </w:rPr>
              <w:t>del disegno tecnico edile</w:t>
            </w:r>
          </w:p>
        </w:tc>
      </w:tr>
      <w:tr w:rsidR="00346DFA" w:rsidRPr="00DF4C74" w14:paraId="710F601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3B6389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63671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  <w:bCs/>
              </w:rPr>
              <w:t xml:space="preserve">Conoscenza e capacità di comprensione (KNOWLEDGE AND UNDERSTANDING): </w:t>
            </w:r>
            <w:r w:rsidRPr="00594D3A">
              <w:rPr>
                <w:rFonts w:ascii="Arial Narrow" w:hAnsi="Arial Narrow"/>
              </w:rPr>
              <w:t>Lo studente al termine del Corso avrà dimostrato di aver acquisito la conoscenza e la capacità di comprensione delle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regole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dell'arte,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norme, i tipi edilizi e 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tecniche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costruire.</w:t>
            </w:r>
          </w:p>
          <w:p w14:paraId="58436551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  <w:bCs/>
              </w:rPr>
              <w:t xml:space="preserve">Applicazione della conoscenza e comprensione </w:t>
            </w:r>
            <w:r w:rsidRPr="00594D3A">
              <w:rPr>
                <w:rFonts w:ascii="Arial Narrow" w:hAnsi="Arial Narrow"/>
                <w:b/>
              </w:rPr>
              <w:t xml:space="preserve">(APPLYINGKNOWLEDGE AND UNDERSTANDING): </w:t>
            </w:r>
            <w:r w:rsidRPr="00594D3A">
              <w:rPr>
                <w:rFonts w:ascii="Arial Narrow" w:hAnsi="Arial Narrow"/>
              </w:rPr>
              <w:t>Lo studente sarà in grado di utilizzare la conoscenza del settore delle costruzioni per la progettazione dei principali nodi costruttivi di un edificio.</w:t>
            </w:r>
          </w:p>
          <w:p w14:paraId="2C92AD38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594D3A">
              <w:rPr>
                <w:rFonts w:ascii="Arial Narrow" w:hAnsi="Arial Narrow"/>
                <w:b/>
                <w:bCs/>
              </w:rPr>
              <w:t>Capacità di trarre conclusioni (ABILITY TO DRAW CONCLUSIONS)</w:t>
            </w:r>
            <w:r w:rsidRPr="00594D3A">
              <w:rPr>
                <w:rFonts w:ascii="Arial Narrow" w:hAnsi="Arial Narrow"/>
                <w:b/>
              </w:rPr>
              <w:t>:</w:t>
            </w:r>
            <w:r w:rsidRPr="00594D3A">
              <w:rPr>
                <w:rFonts w:ascii="Arial Narrow" w:hAnsi="Arial Narrow"/>
              </w:rPr>
              <w:t xml:space="preserve"> Lo studente sarà in grado di identificare gli aspetti costruttivi e procedurali del progetto di architettura scegliendo, i metodi di analisi idonei ad uno studio dettagliato dei nodi </w:t>
            </w:r>
            <w:proofErr w:type="spellStart"/>
            <w:r w:rsidRPr="00594D3A">
              <w:rPr>
                <w:rFonts w:ascii="Arial Narrow" w:hAnsi="Arial Narrow"/>
              </w:rPr>
              <w:t>costruttividi</w:t>
            </w:r>
            <w:proofErr w:type="spellEnd"/>
            <w:r w:rsidRPr="00594D3A">
              <w:rPr>
                <w:rFonts w:ascii="Arial Narrow" w:hAnsi="Arial Narrow"/>
              </w:rPr>
              <w:t xml:space="preserve"> </w:t>
            </w:r>
            <w:proofErr w:type="spellStart"/>
            <w:r w:rsidRPr="00594D3A">
              <w:rPr>
                <w:rFonts w:ascii="Arial Narrow" w:hAnsi="Arial Narrow"/>
              </w:rPr>
              <w:t>un</w:t>
            </w:r>
            <w:proofErr w:type="spellEnd"/>
            <w:r w:rsidRPr="00594D3A">
              <w:rPr>
                <w:rFonts w:ascii="Arial Narrow" w:hAnsi="Arial Narrow"/>
              </w:rPr>
              <w:t xml:space="preserve"> </w:t>
            </w:r>
            <w:proofErr w:type="spellStart"/>
            <w:r w:rsidRPr="00594D3A">
              <w:rPr>
                <w:rFonts w:ascii="Arial Narrow" w:hAnsi="Arial Narrow"/>
              </w:rPr>
              <w:t>un</w:t>
            </w:r>
            <w:proofErr w:type="spellEnd"/>
            <w:r w:rsidRPr="00594D3A">
              <w:rPr>
                <w:rFonts w:ascii="Arial Narrow" w:hAnsi="Arial Narrow"/>
              </w:rPr>
              <w:t xml:space="preserve"> edificio di semplice organizzazione planimetrica.</w:t>
            </w:r>
          </w:p>
          <w:p w14:paraId="120BFA30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</w:rPr>
              <w:t xml:space="preserve">Abilità comunicative </w:t>
            </w:r>
            <w:r w:rsidRPr="00594D3A">
              <w:rPr>
                <w:rFonts w:ascii="Arial Narrow" w:hAnsi="Arial Narrow"/>
                <w:b/>
                <w:bCs/>
              </w:rPr>
              <w:t>(COMMUNICATION SKILLS)</w:t>
            </w:r>
            <w:r w:rsidRPr="00594D3A">
              <w:rPr>
                <w:rFonts w:ascii="Arial Narrow" w:hAnsi="Arial Narrow"/>
                <w:b/>
              </w:rPr>
              <w:t xml:space="preserve">: </w:t>
            </w:r>
            <w:r w:rsidRPr="00594D3A">
              <w:rPr>
                <w:rFonts w:ascii="Arial Narrow" w:hAnsi="Arial Narrow"/>
              </w:rPr>
              <w:t>Lo studente sarà in grado di descrivere e sostenere conversazioni che permettano di esprimere in modo chiaro e privo di ambiguità le conoscenze scientifiche e tecniche acquisite nell’ambito dell'Architettura Tecnica. Tali abilità comunicative vengono verificate attraverso le e-</w:t>
            </w:r>
            <w:proofErr w:type="spellStart"/>
            <w:r w:rsidRPr="00594D3A">
              <w:rPr>
                <w:rFonts w:ascii="Arial Narrow" w:hAnsi="Arial Narrow"/>
              </w:rPr>
              <w:t>tivity</w:t>
            </w:r>
            <w:proofErr w:type="spellEnd"/>
            <w:r w:rsidRPr="00594D3A">
              <w:rPr>
                <w:rFonts w:ascii="Arial Narrow" w:hAnsi="Arial Narrow"/>
              </w:rPr>
              <w:t xml:space="preserve"> e la prova di verifica in forma scritta.</w:t>
            </w:r>
          </w:p>
          <w:p w14:paraId="7089C9CB" w14:textId="77777777" w:rsidR="00346DF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</w:rPr>
              <w:t xml:space="preserve">Capacità di apprendere </w:t>
            </w:r>
            <w:r w:rsidRPr="00594D3A">
              <w:rPr>
                <w:rFonts w:ascii="Arial Narrow" w:hAnsi="Arial Narrow"/>
                <w:b/>
                <w:bCs/>
              </w:rPr>
              <w:t>(LEARNING SKILLS)</w:t>
            </w:r>
            <w:r w:rsidRPr="00594D3A">
              <w:rPr>
                <w:rFonts w:ascii="Arial Narrow" w:hAnsi="Arial Narrow"/>
              </w:rPr>
              <w:t>: Lo studente al termine del Corso avrà conoscenza delle nozioni fondamentali sulle tecniche di sviluppo della progettazione esecutiva. Tutto ciò gli consentirà di proseguire gli studi ingegneristici con maggiore maturità e gli fornirà le basi per poter apprendere quanto verrà proposto nel corso specialistico di Tecniche costruttive per l'edilizia sostenibile.</w:t>
            </w:r>
          </w:p>
        </w:tc>
      </w:tr>
      <w:tr w:rsidR="00346DFA" w:rsidRPr="00DF4C74" w14:paraId="070909B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E6290B" w14:textId="77777777" w:rsidR="00346DFA" w:rsidRPr="007C4414" w:rsidRDefault="00346DFA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9158" w14:textId="77777777" w:rsidR="00BA3709" w:rsidRDefault="00BA3709" w:rsidP="00DF4C74">
            <w:pPr>
              <w:spacing w:line="276" w:lineRule="auto"/>
              <w:jc w:val="both"/>
              <w:rPr>
                <w:rFonts w:ascii="Arial Narrow" w:hAnsi="Arial Narrow"/>
                <w:bCs/>
                <w:iCs/>
              </w:rPr>
            </w:pPr>
            <w:r w:rsidRPr="00BA3709">
              <w:rPr>
                <w:rFonts w:ascii="Arial Narrow" w:hAnsi="Arial Narrow"/>
              </w:rPr>
              <w:t xml:space="preserve">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La didattica interattiva è svolta nel forum della “classe virtuale” e comprende 3Etivity che applicano le conoscenze acquisite nelle lezioni di teoria allo sviluppo di una </w:t>
            </w:r>
            <w:r w:rsidRPr="00BA370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unifamiliare. </w:t>
            </w:r>
          </w:p>
          <w:p w14:paraId="31F1AAAC" w14:textId="77777777" w:rsidR="00BA3709" w:rsidRPr="00BA3709" w:rsidRDefault="00BA3709" w:rsidP="00BA370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</w:rPr>
              <w:t xml:space="preserve">In particolare, il Corso di Architettura Tecnica prevede 9 Crediti formativi. Il carico totale di studio per questo modulo di insegnamento corrisponde circa a 225 ore così suddivise in: </w:t>
            </w:r>
          </w:p>
          <w:p w14:paraId="1F2D49D3" w14:textId="77777777" w:rsid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>circa 170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per la visualizzazione e lo studio del materiale videoregistrato</w:t>
            </w:r>
            <w:r w:rsidRPr="00BA3709">
              <w:rPr>
                <w:rFonts w:ascii="Arial Narrow" w:hAnsi="Arial Narrow"/>
              </w:rPr>
              <w:t xml:space="preserve"> (21 Ore videoregistrate di Teoria e 5 or</w:t>
            </w:r>
            <w:r>
              <w:rPr>
                <w:rFonts w:ascii="Arial Narrow" w:hAnsi="Arial Narrow"/>
              </w:rPr>
              <w:t>e di esercitazioni);</w:t>
            </w:r>
            <w:r w:rsidRPr="00BA3709">
              <w:rPr>
                <w:rFonts w:ascii="Arial Narrow" w:hAnsi="Arial Narrow"/>
              </w:rPr>
              <w:t xml:space="preserve"> </w:t>
            </w:r>
          </w:p>
          <w:p w14:paraId="2775E61E" w14:textId="77777777" w:rsidR="00BA3709" w:rsidRP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>circa 50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di Didattica Interattiva</w:t>
            </w:r>
            <w:r w:rsidRPr="00BA3709">
              <w:rPr>
                <w:rFonts w:ascii="Arial Narrow" w:hAnsi="Arial Narrow"/>
              </w:rPr>
              <w:t xml:space="preserve"> per l’elaborazione e la consegna di 3</w:t>
            </w:r>
            <w:r>
              <w:rPr>
                <w:rFonts w:ascii="Arial Narrow" w:hAnsi="Arial Narrow"/>
              </w:rPr>
              <w:t>Etivity;</w:t>
            </w:r>
          </w:p>
          <w:p w14:paraId="7109C4CB" w14:textId="77777777" w:rsid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>circa 5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di Didattica Interattiva</w:t>
            </w:r>
            <w:r w:rsidRPr="00BA3709">
              <w:rPr>
                <w:rFonts w:ascii="Arial Narrow" w:hAnsi="Arial Narrow"/>
              </w:rPr>
              <w:t xml:space="preserve"> per lo svolgimento dei test di autovalutazione</w:t>
            </w:r>
            <w:r>
              <w:rPr>
                <w:rFonts w:ascii="Arial Narrow" w:hAnsi="Arial Narrow"/>
              </w:rPr>
              <w:t>.</w:t>
            </w:r>
            <w:r w:rsidRPr="00BA3709">
              <w:rPr>
                <w:rFonts w:ascii="Arial Narrow" w:hAnsi="Arial Narrow"/>
              </w:rPr>
              <w:t xml:space="preserve"> </w:t>
            </w:r>
          </w:p>
          <w:p w14:paraId="1ECF8CEB" w14:textId="77777777" w:rsidR="00346DFA" w:rsidRP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</w:rPr>
              <w:t>Si consiglia di distribuire lo studio della materia uniformemente in un periodo di 10 settimane dedicando tra le 25 al</w:t>
            </w:r>
            <w:r>
              <w:rPr>
                <w:rFonts w:ascii="Arial Narrow" w:hAnsi="Arial Narrow"/>
              </w:rPr>
              <w:t>le 35 ore di studio a settimana.</w:t>
            </w:r>
          </w:p>
          <w:p w14:paraId="1B5DDFE0" w14:textId="77777777" w:rsidR="00346DFA" w:rsidRDefault="00346DFA" w:rsidP="00BA3709">
            <w:pPr>
              <w:pStyle w:val="Paragrafoelenco"/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B62594E" w14:textId="77777777" w:rsidR="00346DFA" w:rsidRPr="00DF4C74" w:rsidRDefault="00346DFA" w:rsidP="00BA370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78BC467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0C749A4" w14:textId="77777777" w:rsidR="00346DFA" w:rsidRPr="007C4414" w:rsidRDefault="00346DFA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0D1F8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</w:rPr>
              <w:t>Modulo 1 – L’edificio come sistema</w:t>
            </w:r>
            <w:r w:rsidRPr="000F3C69">
              <w:rPr>
                <w:rFonts w:ascii="Arial Narrow" w:hAnsi="Arial Narrow"/>
              </w:rPr>
              <w:t xml:space="preserve"> (11 lezioni teoriche videoregistrate di durata complessiva pari 5 </w:t>
            </w:r>
            <w:proofErr w:type="spellStart"/>
            <w:r w:rsidRPr="000F3C69">
              <w:rPr>
                <w:rFonts w:ascii="Arial Narrow" w:hAnsi="Arial Narrow"/>
              </w:rPr>
              <w:t>orecon</w:t>
            </w:r>
            <w:proofErr w:type="spellEnd"/>
            <w:r w:rsidRPr="000F3C69">
              <w:rPr>
                <w:rFonts w:ascii="Arial Narrow" w:hAnsi="Arial Narrow"/>
              </w:rPr>
              <w:t xml:space="preserve"> un impegno di 40 ore per lo studio del materiale - settimane 1 e 2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 xml:space="preserve">) in cui sono affrontati i seguenti argomenti: La costruzione come processo. Vincoli e progetto. Definizione di organismo edilizio. L’edificio come sistema integrato di componenti. Il sistema edilizio secondo l’UNI. Normativa </w:t>
            </w:r>
            <w:proofErr w:type="spellStart"/>
            <w:r w:rsidRPr="000F3C69">
              <w:rPr>
                <w:rFonts w:ascii="Arial Narrow" w:hAnsi="Arial Narrow"/>
              </w:rPr>
              <w:t>esigenziale</w:t>
            </w:r>
            <w:proofErr w:type="spellEnd"/>
            <w:r w:rsidRPr="000F3C69">
              <w:rPr>
                <w:rFonts w:ascii="Arial Narrow" w:hAnsi="Arial Narrow"/>
              </w:rPr>
              <w:t>–prestazionale. La Norma UNI 8290. Sistema ambientale e sistema tecnologico. Requisiti ambientali. Requisiti tecnologici. Principi generali per la progettazione sostenibile. Politiche energetiche e ambientali. I principi ambientali: il clima e i suoi fenomeni meteorologici, la morfologia del sito, le caratteristiche locali del sito. I principi tipologici: orientamento, forma dell’edificio. I principi di dettaglio: materiali ed elementi costruttivi, tecniche passive. Schermature solari. Modelli di certificazione della sostenibilità degli edifici. Il processo edilizio. I sotto-processi e le fasi: il processo decisionale, il processo esecutivo, il processo gestionale. Ciclo di vita dell’edificio. Gli operatori. I modelli organizzativi.</w:t>
            </w:r>
          </w:p>
          <w:p w14:paraId="35641C8B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CA7D2B1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</w:rPr>
              <w:t>E-</w:t>
            </w:r>
            <w:proofErr w:type="spellStart"/>
            <w:r w:rsidRPr="000F3C69">
              <w:rPr>
                <w:rFonts w:ascii="Arial Narrow" w:hAnsi="Arial Narrow"/>
                <w:b/>
              </w:rPr>
              <w:t>tivity</w:t>
            </w:r>
            <w:proofErr w:type="spellEnd"/>
            <w:r w:rsidRPr="000F3C69">
              <w:rPr>
                <w:rFonts w:ascii="Arial Narrow" w:hAnsi="Arial Narrow"/>
                <w:b/>
              </w:rPr>
              <w:t xml:space="preserve"> 1</w:t>
            </w:r>
            <w:r w:rsidRPr="000F3C69">
              <w:rPr>
                <w:rFonts w:ascii="Arial Narrow" w:hAnsi="Arial Narrow"/>
              </w:rPr>
              <w:t>– Analisi del sistema edilizio: sistema ambientale e sistema tecnologico di un progetto a scelta dello studente (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max10 ore di carico di studio - settimana 2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)</w:t>
            </w:r>
          </w:p>
          <w:p w14:paraId="2D4AB41B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5EC478D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  <w:bCs/>
              </w:rPr>
              <w:t>Modulo 2. - I tipi edilizi: caratteri distributivi e costruttivi degli edifici residenziali</w:t>
            </w:r>
            <w:r w:rsidRPr="000F3C69">
              <w:rPr>
                <w:rFonts w:ascii="Arial Narrow" w:hAnsi="Arial Narrow"/>
              </w:rPr>
              <w:t>(6 lezioni teoriche videoregistrate di durata complessiva pari 3 ore con un impegno di 21 ore per lo studio del materiale - settimane 3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 xml:space="preserve">) in cui sono affrontati i seguenti </w:t>
            </w:r>
            <w:proofErr w:type="spellStart"/>
            <w:r w:rsidRPr="000F3C69">
              <w:rPr>
                <w:rFonts w:ascii="Arial Narrow" w:hAnsi="Arial Narrow"/>
              </w:rPr>
              <w:t>argomenti:Normative</w:t>
            </w:r>
            <w:proofErr w:type="spellEnd"/>
            <w:r w:rsidRPr="000F3C69">
              <w:rPr>
                <w:rFonts w:ascii="Arial Narrow" w:hAnsi="Arial Narrow"/>
              </w:rPr>
              <w:t xml:space="preserve"> per l’edilizia residenziale. Terminologia urbanistica. Dati antropometrici ed ergonomici. Caratteristiche degli ambienti residenziali. L’aggregazione delle funzioni e le tipologie residenziali: casa unifamiliare, case a schiera, case in linea, case a ballatoio, case a torre.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Nel modulo è inoltre presente ulteriore materiale didattico (facoltativo e/o di approfondimento) a disposizione del singolo studente.</w:t>
            </w:r>
          </w:p>
          <w:p w14:paraId="7481BA98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0F3C69">
              <w:rPr>
                <w:rFonts w:ascii="Arial Narrow" w:hAnsi="Arial Narrow"/>
                <w:b/>
                <w:bCs/>
              </w:rPr>
              <w:t xml:space="preserve">Modulo 3. - Materiali da costruzione e struttura portante degli edifici </w:t>
            </w:r>
            <w:r w:rsidRPr="000F3C69">
              <w:rPr>
                <w:rFonts w:ascii="Arial Narrow" w:hAnsi="Arial Narrow"/>
                <w:bCs/>
              </w:rPr>
              <w:t>(</w:t>
            </w:r>
            <w:r w:rsidRPr="000F3C69">
              <w:rPr>
                <w:rFonts w:ascii="Arial Narrow" w:hAnsi="Arial Narrow"/>
              </w:rPr>
              <w:t xml:space="preserve">20 lezioni teoriche videoregistrate di durata complessiva pari 10 ore con un impegno di 60 ore per lo studio del materiale - settimane </w:t>
            </w:r>
            <w:r w:rsidR="00310A80">
              <w:rPr>
                <w:rFonts w:ascii="Arial Narrow" w:hAnsi="Arial Narrow"/>
              </w:rPr>
              <w:t xml:space="preserve">4 </w:t>
            </w:r>
            <w:r w:rsidRPr="000F3C69">
              <w:rPr>
                <w:rFonts w:ascii="Arial Narrow" w:hAnsi="Arial Narrow"/>
              </w:rPr>
              <w:t>e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5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 xml:space="preserve">) in cui sono affrontati i seguenti argomenti: Materiali e forma costruita. Proprietà dei materiali. Materiali ed efficienza ambientale. Materiali lapidei naturali. Malte, calcestruzzo semplice e armato. Materiali ceramici: i laterizi. Legno. Materiali metallici. Vetro. Materie plastiche. Materiali </w:t>
            </w:r>
            <w:proofErr w:type="spellStart"/>
            <w:r w:rsidRPr="000F3C69">
              <w:rPr>
                <w:rFonts w:ascii="Arial Narrow" w:hAnsi="Arial Narrow"/>
              </w:rPr>
              <w:t>isolanti.Forma</w:t>
            </w:r>
            <w:proofErr w:type="spellEnd"/>
            <w:r w:rsidRPr="000F3C69">
              <w:rPr>
                <w:rFonts w:ascii="Arial Narrow" w:hAnsi="Arial Narrow"/>
              </w:rPr>
              <w:t xml:space="preserve"> e strutture. Strutture di fondazione. Intercapedini e vespai. Strutture portanti in elevazione. Strutture a telaio. Strutture e grandi luci</w:t>
            </w:r>
          </w:p>
          <w:p w14:paraId="2FE05946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  <w:bCs/>
              </w:rPr>
              <w:t xml:space="preserve">Modulo 4. - Circoscrivere lo spazio: le chiusure </w:t>
            </w:r>
            <w:r w:rsidRPr="000F3C69">
              <w:rPr>
                <w:rFonts w:ascii="Arial Narrow" w:hAnsi="Arial Narrow"/>
                <w:bCs/>
              </w:rPr>
              <w:t>(</w:t>
            </w:r>
            <w:r w:rsidRPr="000F3C69">
              <w:rPr>
                <w:rFonts w:ascii="Arial Narrow" w:hAnsi="Arial Narrow"/>
              </w:rPr>
              <w:t xml:space="preserve">17 lezioni teoriche videoregistrate di durata complessiva pari 8ore con un impegno di 60 ore per lo studio del materiale - settimane 6, 7 e 8)in cui sono affrontati i seguenti </w:t>
            </w:r>
            <w:proofErr w:type="spellStart"/>
            <w:r w:rsidRPr="000F3C69">
              <w:rPr>
                <w:rFonts w:ascii="Arial Narrow" w:hAnsi="Arial Narrow"/>
              </w:rPr>
              <w:t>argomenti:Chiusure</w:t>
            </w:r>
            <w:proofErr w:type="spellEnd"/>
            <w:r w:rsidRPr="000F3C69">
              <w:rPr>
                <w:rFonts w:ascii="Arial Narrow" w:hAnsi="Arial Narrow"/>
              </w:rPr>
              <w:t xml:space="preserve"> verticali opache. Chiusure trasparenti. Tipologie di serramenti. Chiusure continue. Schermature. Chiusure orizzontali superiori. Chiusure orizzontali </w:t>
            </w:r>
            <w:proofErr w:type="spellStart"/>
            <w:r w:rsidRPr="000F3C69">
              <w:rPr>
                <w:rFonts w:ascii="Arial Narrow" w:hAnsi="Arial Narrow"/>
              </w:rPr>
              <w:t>inferiori.Partizioni</w:t>
            </w:r>
            <w:proofErr w:type="spellEnd"/>
            <w:r w:rsidRPr="000F3C69">
              <w:rPr>
                <w:rFonts w:ascii="Arial Narrow" w:hAnsi="Arial Narrow"/>
              </w:rPr>
              <w:t xml:space="preserve"> interne verticali. Controsoffitti. </w:t>
            </w:r>
            <w:r w:rsidRPr="000F3C69">
              <w:rPr>
                <w:rFonts w:ascii="Arial Narrow" w:hAnsi="Arial Narrow"/>
              </w:rPr>
              <w:lastRenderedPageBreak/>
              <w:t xml:space="preserve">Pavimentazioni. Impianti di climatizzazione. Impianti idro-sanitari. Impianti di smaltimento o riciclo dei liquidi. </w:t>
            </w:r>
            <w:r w:rsidRPr="000F3C69">
              <w:rPr>
                <w:rFonts w:ascii="Arial Narrow" w:hAnsi="Arial Narrow"/>
                <w:bCs/>
              </w:rPr>
              <w:t>Nel modulo è inoltre presente ulteriore materiale didattico (facoltativo e/o di approfondimento) a disposizione del singolo studente.</w:t>
            </w:r>
          </w:p>
          <w:p w14:paraId="4CCD963D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14:paraId="06098AC4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</w:rPr>
              <w:t>E-</w:t>
            </w:r>
            <w:proofErr w:type="spellStart"/>
            <w:r w:rsidRPr="000F3C69">
              <w:rPr>
                <w:rFonts w:ascii="Arial Narrow" w:hAnsi="Arial Narrow"/>
                <w:b/>
              </w:rPr>
              <w:t>tivity</w:t>
            </w:r>
            <w:proofErr w:type="spellEnd"/>
            <w:r w:rsidRPr="000F3C69">
              <w:rPr>
                <w:rFonts w:ascii="Arial Narrow" w:hAnsi="Arial Narrow"/>
                <w:b/>
              </w:rPr>
              <w:t xml:space="preserve"> 2</w:t>
            </w:r>
            <w:r w:rsidRPr="000F3C69">
              <w:rPr>
                <w:rFonts w:ascii="Arial Narrow" w:hAnsi="Arial Narrow"/>
              </w:rPr>
              <w:t xml:space="preserve">– </w:t>
            </w:r>
            <w:r w:rsidRPr="000F3C69">
              <w:rPr>
                <w:rFonts w:ascii="Arial Narrow" w:hAnsi="Arial Narrow"/>
                <w:bCs/>
              </w:rPr>
              <w:t xml:space="preserve">Elaborato progettuale: </w:t>
            </w:r>
            <w:r w:rsidRPr="000F3C6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 e riconnessione dei nodi nell’impianto </w:t>
            </w:r>
            <w:proofErr w:type="spellStart"/>
            <w:r w:rsidRPr="000F3C69">
              <w:rPr>
                <w:rFonts w:ascii="Arial Narrow" w:hAnsi="Arial Narrow"/>
                <w:bCs/>
                <w:iCs/>
              </w:rPr>
              <w:t>strutturale.Il</w:t>
            </w:r>
            <w:proofErr w:type="spellEnd"/>
            <w:r w:rsidRPr="000F3C69">
              <w:rPr>
                <w:rFonts w:ascii="Arial Narrow" w:hAnsi="Arial Narrow"/>
                <w:bCs/>
                <w:iCs/>
              </w:rPr>
              <w:t xml:space="preserve"> corso fornisce i disegni della residenza unifamiliare, piante, prospetti e sezioni in scala 1:200. Il primo elaborato concerne: - il disegno dei tre nodi costruttivi (attacco a terra, nodo intermedio, nodo di copertura) in scala 1:10 o 1:20 della residenza unifamiliare </w:t>
            </w:r>
            <w:r w:rsidRPr="000F3C69">
              <w:rPr>
                <w:rFonts w:ascii="Arial Narrow" w:hAnsi="Arial Narrow"/>
                <w:bCs/>
              </w:rPr>
              <w:t>(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max30 ore di carico di studio - settimana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9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)</w:t>
            </w:r>
          </w:p>
          <w:p w14:paraId="371D2432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14:paraId="74026555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</w:rPr>
              <w:t>E-tivity3</w:t>
            </w:r>
            <w:r w:rsidRPr="000F3C69">
              <w:rPr>
                <w:rFonts w:ascii="Arial Narrow" w:hAnsi="Arial Narrow"/>
              </w:rPr>
              <w:t xml:space="preserve">– </w:t>
            </w:r>
            <w:r w:rsidRPr="000F3C69">
              <w:rPr>
                <w:rFonts w:ascii="Arial Narrow" w:hAnsi="Arial Narrow"/>
                <w:bCs/>
              </w:rPr>
              <w:t xml:space="preserve">Elaborato progettuale: </w:t>
            </w:r>
            <w:r w:rsidRPr="000F3C6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 e riconnessione dei nodi nell’impianto </w:t>
            </w:r>
            <w:proofErr w:type="spellStart"/>
            <w:r w:rsidRPr="000F3C69">
              <w:rPr>
                <w:rFonts w:ascii="Arial Narrow" w:hAnsi="Arial Narrow"/>
                <w:bCs/>
                <w:iCs/>
              </w:rPr>
              <w:t>strutturale.Il</w:t>
            </w:r>
            <w:proofErr w:type="spellEnd"/>
            <w:r w:rsidRPr="000F3C69">
              <w:rPr>
                <w:rFonts w:ascii="Arial Narrow" w:hAnsi="Arial Narrow"/>
                <w:bCs/>
                <w:iCs/>
              </w:rPr>
              <w:t xml:space="preserve"> secondo elaborato</w:t>
            </w:r>
            <w:r w:rsidR="00310A80">
              <w:rPr>
                <w:rFonts w:ascii="Arial Narrow" w:hAnsi="Arial Narrow"/>
                <w:bCs/>
                <w:iCs/>
              </w:rPr>
              <w:t xml:space="preserve"> concerne </w:t>
            </w:r>
            <w:r w:rsidRPr="000F3C69">
              <w:rPr>
                <w:rFonts w:ascii="Arial Narrow" w:hAnsi="Arial Narrow"/>
                <w:bCs/>
                <w:iCs/>
              </w:rPr>
              <w:t>il disegno della pianta del piano terra e della sezione A-A in scala 1.50</w:t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  <w:r w:rsidRPr="000F3C69">
              <w:rPr>
                <w:rFonts w:ascii="Arial Narrow" w:hAnsi="Arial Narrow"/>
                <w:bCs/>
                <w:iCs/>
              </w:rPr>
              <w:t>della residenza unifamiliare</w:t>
            </w:r>
            <w:r w:rsidRPr="000F3C69">
              <w:rPr>
                <w:rFonts w:ascii="Arial Narrow" w:hAnsi="Arial Narrow"/>
                <w:bCs/>
              </w:rPr>
              <w:t>. (max10 ore di carico di studio - settimana 10)</w:t>
            </w:r>
          </w:p>
          <w:p w14:paraId="1AF65F8C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12E523A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E81D71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E6C91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C57BB77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310A80">
              <w:rPr>
                <w:rFonts w:ascii="Arial Narrow" w:hAnsi="Arial Narrow"/>
                <w:bCs/>
              </w:rPr>
              <w:t xml:space="preserve">Il materiale didattico presente in piattaforma è suddiviso in </w:t>
            </w:r>
            <w:r>
              <w:rPr>
                <w:rFonts w:ascii="Arial Narrow" w:hAnsi="Arial Narrow"/>
                <w:bCs/>
              </w:rPr>
              <w:t>4</w:t>
            </w:r>
            <w:r w:rsidRPr="00310A80">
              <w:rPr>
                <w:rFonts w:ascii="Arial Narrow" w:hAnsi="Arial Narrow"/>
                <w:bCs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1CBF6DF8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  <w:bCs/>
              </w:rPr>
              <w:t>Testi consigliati:</w:t>
            </w:r>
          </w:p>
          <w:p w14:paraId="76EA7D3C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</w:rPr>
              <w:t>A. Campioli, M. Lavagna, "</w:t>
            </w:r>
            <w:r w:rsidRPr="00310A80">
              <w:rPr>
                <w:rFonts w:ascii="Arial Narrow" w:hAnsi="Arial Narrow"/>
                <w:i/>
              </w:rPr>
              <w:t>Tecniche e architettura</w:t>
            </w:r>
            <w:r w:rsidRPr="00310A80">
              <w:rPr>
                <w:rFonts w:ascii="Arial Narrow" w:hAnsi="Arial Narrow"/>
              </w:rPr>
              <w:t xml:space="preserve">", </w:t>
            </w:r>
            <w:proofErr w:type="spellStart"/>
            <w:r w:rsidRPr="00310A80">
              <w:rPr>
                <w:rFonts w:ascii="Arial Narrow" w:hAnsi="Arial Narrow"/>
              </w:rPr>
              <w:t>CittàStudi</w:t>
            </w:r>
            <w:proofErr w:type="spellEnd"/>
            <w:r w:rsidRPr="00310A80">
              <w:rPr>
                <w:rFonts w:ascii="Arial Narrow" w:hAnsi="Arial Narrow"/>
              </w:rPr>
              <w:t xml:space="preserve"> Milano 2013.</w:t>
            </w:r>
          </w:p>
          <w:p w14:paraId="1CD36534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310A80">
              <w:rPr>
                <w:rFonts w:ascii="Arial Narrow" w:hAnsi="Arial Narrow"/>
              </w:rPr>
              <w:t>E.Arbizzani</w:t>
            </w:r>
            <w:proofErr w:type="spellEnd"/>
            <w:r w:rsidRPr="00310A80">
              <w:rPr>
                <w:rFonts w:ascii="Arial Narrow" w:hAnsi="Arial Narrow"/>
              </w:rPr>
              <w:t>, "</w:t>
            </w:r>
            <w:r w:rsidRPr="00310A80">
              <w:rPr>
                <w:rFonts w:ascii="Arial Narrow" w:hAnsi="Arial Narrow"/>
                <w:i/>
              </w:rPr>
              <w:t>Tecnologia dei sistemi edilizi</w:t>
            </w:r>
            <w:r w:rsidRPr="00310A80">
              <w:rPr>
                <w:rFonts w:ascii="Arial Narrow" w:hAnsi="Arial Narrow"/>
              </w:rPr>
              <w:t>", Maggioli Rimini 2008.</w:t>
            </w:r>
          </w:p>
          <w:p w14:paraId="74DE3FD9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</w:rPr>
              <w:t>M. C. Torricelli, R. Del Nord, P. Felli, "</w:t>
            </w:r>
            <w:r w:rsidRPr="00310A80">
              <w:rPr>
                <w:rFonts w:ascii="Arial Narrow" w:hAnsi="Arial Narrow"/>
                <w:i/>
              </w:rPr>
              <w:t>Materiali e tecnologie dell’architettura</w:t>
            </w:r>
            <w:r w:rsidRPr="00310A80">
              <w:rPr>
                <w:rFonts w:ascii="Arial Narrow" w:hAnsi="Arial Narrow"/>
              </w:rPr>
              <w:t>", Laterza Bari 2001.</w:t>
            </w:r>
          </w:p>
          <w:p w14:paraId="0D445E5F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0181A1C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B94850B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0E19F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>L’esame consiste nello svolgimento di una prova scritta tendente ad accertare le capacità di analisi e rielaborazione dei concetti acquisiti.</w:t>
            </w:r>
          </w:p>
          <w:p w14:paraId="019C5686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In accordo con il modello formativo del Corso di Studi, La valutazione finale dell’insegnamento, espressa in trentesimi, prende in considerazione anche l’attività svolta in itinere dallo studente e valutata attraverso il punteggio assegnato alle tre </w:t>
            </w:r>
            <w:proofErr w:type="spellStart"/>
            <w:r w:rsidRPr="007C4414">
              <w:rPr>
                <w:rFonts w:ascii="Arial Narrow" w:hAnsi="Arial Narrow"/>
              </w:rPr>
              <w:t>Etivity</w:t>
            </w:r>
            <w:proofErr w:type="spellEnd"/>
            <w:r w:rsidRPr="007C4414">
              <w:rPr>
                <w:rFonts w:ascii="Arial Narrow" w:hAnsi="Arial Narrow"/>
              </w:rPr>
              <w:t xml:space="preserve"> proposte (da 0 a 2).</w:t>
            </w:r>
          </w:p>
          <w:p w14:paraId="65B00A46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La prova scritta prevede lo svolgimento di 10 domande teoriche a risposta aperta volte ad accertare la capacità dello studente allo svolgimento dell’analisi delle stratificazioni funzionali dei nodi costruttivi ed a risolvere problematiche relative alla progettazione tecnologica di un edificio. È quindi opportuno che lo studente termini e consegni l’elaborato progettuale (e-tivity2 e 3) almeno 15 giorni prima della data in cui intende sostenere l’esame, in quanto l’esame verterà anche sulle principali tematiche affrontate durante la redazione del progetto. Lo svolgimento dell’esame è pertanto subordinata alla consegna dell’elaborato progettuale. I risultati di apprendimento attesi circa le conoscenze della materia e la capacità di applicarle sono valutate dalla prova d’esame, mentre le abilità </w:t>
            </w:r>
            <w:r w:rsidRPr="007C4414">
              <w:rPr>
                <w:rFonts w:ascii="Arial Narrow" w:hAnsi="Arial Narrow"/>
              </w:rPr>
              <w:lastRenderedPageBreak/>
              <w:t>comunicative, la capacità di trarre conclusioni e la capacità di autoapprendimento sono valutate in itinere attraverso le e-</w:t>
            </w:r>
            <w:proofErr w:type="spellStart"/>
            <w:r w:rsidRPr="007C4414">
              <w:rPr>
                <w:rFonts w:ascii="Arial Narrow" w:hAnsi="Arial Narrow"/>
              </w:rPr>
              <w:t>tivity</w:t>
            </w:r>
            <w:proofErr w:type="spellEnd"/>
            <w:r w:rsidRPr="007C4414">
              <w:rPr>
                <w:rFonts w:ascii="Arial Narrow" w:hAnsi="Arial Narrow"/>
              </w:rPr>
              <w:t>.</w:t>
            </w:r>
          </w:p>
          <w:p w14:paraId="2D871718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La prova d'esame si svolge in un tempo pari a 90 minuti. </w:t>
            </w:r>
          </w:p>
          <w:p w14:paraId="328DB5BB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19622D92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526FBEB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56EB" w14:textId="77777777" w:rsidR="00346DFA" w:rsidRPr="00DF4C74" w:rsidRDefault="007C441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>L’assegnazione dell’elaborato finale avviene sulla base di un colloquio (anche tramite messaggi in piattaforma) con il docente in cui lo studente manifesterà i propri specifici interessi in relazione a qualche argomento che intende approfondire. Il docente basandosi sulle preferenze indicate dallo studente proporrà dei temi di ricerca da sviluppare. Non esistono preclusioni alla richiesta di assegnazione della tesi e non è prevista una media particolare per poterla richiedere.</w:t>
            </w:r>
          </w:p>
        </w:tc>
      </w:tr>
    </w:tbl>
    <w:p w14:paraId="667AF65B" w14:textId="77777777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sectPr w:rsidR="00DF4C74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E7E9" w14:textId="77777777" w:rsidR="009D6292" w:rsidRDefault="009D6292">
      <w:r>
        <w:separator/>
      </w:r>
    </w:p>
  </w:endnote>
  <w:endnote w:type="continuationSeparator" w:id="0">
    <w:p w14:paraId="0C77C5FE" w14:textId="77777777" w:rsidR="009D6292" w:rsidRDefault="009D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77E2" w14:textId="77777777" w:rsidR="008424F0" w:rsidRDefault="00994D1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424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24F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F8CCE39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8AAC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0A4BBEF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16E961A6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1253C9F7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3377C619" w14:textId="77777777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366B" w14:textId="77777777" w:rsidR="009D6292" w:rsidRDefault="009D6292">
      <w:r>
        <w:separator/>
      </w:r>
    </w:p>
  </w:footnote>
  <w:footnote w:type="continuationSeparator" w:id="0">
    <w:p w14:paraId="01E65DCC" w14:textId="77777777" w:rsidR="009D6292" w:rsidRDefault="009D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08B5" w14:textId="77777777" w:rsidR="008424F0" w:rsidRDefault="00994D1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424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24F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BF0AEF1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472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  <w:lang w:val="en-GB" w:eastAsia="en-GB"/>
      </w:rPr>
      <w:drawing>
        <wp:inline distT="0" distB="0" distL="0" distR="0" wp14:anchorId="3195AB67" wp14:editId="55DD55AC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49A93" w14:textId="77777777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490ACE39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52D60"/>
    <w:multiLevelType w:val="hybridMultilevel"/>
    <w:tmpl w:val="551EDEF2"/>
    <w:lvl w:ilvl="0" w:tplc="460A52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1797661">
    <w:abstractNumId w:val="0"/>
  </w:num>
  <w:num w:numId="2" w16cid:durableId="539786313">
    <w:abstractNumId w:val="9"/>
  </w:num>
  <w:num w:numId="3" w16cid:durableId="1405643235">
    <w:abstractNumId w:val="27"/>
  </w:num>
  <w:num w:numId="4" w16cid:durableId="539712163">
    <w:abstractNumId w:val="16"/>
  </w:num>
  <w:num w:numId="5" w16cid:durableId="901985472">
    <w:abstractNumId w:val="25"/>
  </w:num>
  <w:num w:numId="6" w16cid:durableId="628781860">
    <w:abstractNumId w:val="33"/>
  </w:num>
  <w:num w:numId="7" w16cid:durableId="1482037757">
    <w:abstractNumId w:val="31"/>
  </w:num>
  <w:num w:numId="8" w16cid:durableId="515581416">
    <w:abstractNumId w:val="13"/>
  </w:num>
  <w:num w:numId="9" w16cid:durableId="1003121106">
    <w:abstractNumId w:val="23"/>
  </w:num>
  <w:num w:numId="10" w16cid:durableId="306520403">
    <w:abstractNumId w:val="5"/>
  </w:num>
  <w:num w:numId="11" w16cid:durableId="348946262">
    <w:abstractNumId w:val="37"/>
  </w:num>
  <w:num w:numId="12" w16cid:durableId="721903301">
    <w:abstractNumId w:val="19"/>
  </w:num>
  <w:num w:numId="13" w16cid:durableId="1408114740">
    <w:abstractNumId w:val="22"/>
  </w:num>
  <w:num w:numId="14" w16cid:durableId="2827616">
    <w:abstractNumId w:val="1"/>
  </w:num>
  <w:num w:numId="15" w16cid:durableId="655112018">
    <w:abstractNumId w:val="30"/>
  </w:num>
  <w:num w:numId="16" w16cid:durableId="2142383448">
    <w:abstractNumId w:val="24"/>
  </w:num>
  <w:num w:numId="17" w16cid:durableId="658189083">
    <w:abstractNumId w:val="8"/>
  </w:num>
  <w:num w:numId="18" w16cid:durableId="1734502460">
    <w:abstractNumId w:val="18"/>
  </w:num>
  <w:num w:numId="19" w16cid:durableId="622804529">
    <w:abstractNumId w:val="29"/>
  </w:num>
  <w:num w:numId="20" w16cid:durableId="1093865625">
    <w:abstractNumId w:val="36"/>
  </w:num>
  <w:num w:numId="21" w16cid:durableId="634918618">
    <w:abstractNumId w:val="21"/>
  </w:num>
  <w:num w:numId="22" w16cid:durableId="939142151">
    <w:abstractNumId w:val="28"/>
  </w:num>
  <w:num w:numId="23" w16cid:durableId="409154139">
    <w:abstractNumId w:val="4"/>
  </w:num>
  <w:num w:numId="24" w16cid:durableId="364215616">
    <w:abstractNumId w:val="34"/>
  </w:num>
  <w:num w:numId="25" w16cid:durableId="661157811">
    <w:abstractNumId w:val="12"/>
  </w:num>
  <w:num w:numId="26" w16cid:durableId="564991687">
    <w:abstractNumId w:val="11"/>
  </w:num>
  <w:num w:numId="27" w16cid:durableId="68581246">
    <w:abstractNumId w:val="7"/>
  </w:num>
  <w:num w:numId="28" w16cid:durableId="1919747161">
    <w:abstractNumId w:val="26"/>
  </w:num>
  <w:num w:numId="29" w16cid:durableId="1135754072">
    <w:abstractNumId w:val="32"/>
  </w:num>
  <w:num w:numId="30" w16cid:durableId="1790203376">
    <w:abstractNumId w:val="2"/>
  </w:num>
  <w:num w:numId="31" w16cid:durableId="1970355382">
    <w:abstractNumId w:val="15"/>
  </w:num>
  <w:num w:numId="32" w16cid:durableId="7192122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37675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5504589">
    <w:abstractNumId w:val="20"/>
  </w:num>
  <w:num w:numId="35" w16cid:durableId="2127649079">
    <w:abstractNumId w:val="35"/>
  </w:num>
  <w:num w:numId="36" w16cid:durableId="996498778">
    <w:abstractNumId w:val="3"/>
  </w:num>
  <w:num w:numId="37" w16cid:durableId="717827281">
    <w:abstractNumId w:val="10"/>
  </w:num>
  <w:num w:numId="38" w16cid:durableId="2090729890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41CD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3C69"/>
    <w:rsid w:val="000F5031"/>
    <w:rsid w:val="00100DE7"/>
    <w:rsid w:val="001046AE"/>
    <w:rsid w:val="0010684B"/>
    <w:rsid w:val="001070C4"/>
    <w:rsid w:val="00110599"/>
    <w:rsid w:val="00113830"/>
    <w:rsid w:val="00114900"/>
    <w:rsid w:val="0011564A"/>
    <w:rsid w:val="00116B12"/>
    <w:rsid w:val="00116FAF"/>
    <w:rsid w:val="00121E7D"/>
    <w:rsid w:val="001237F2"/>
    <w:rsid w:val="00123CC0"/>
    <w:rsid w:val="00125015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0BA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0A80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6DFA"/>
    <w:rsid w:val="00347088"/>
    <w:rsid w:val="0035358C"/>
    <w:rsid w:val="003542E2"/>
    <w:rsid w:val="00357757"/>
    <w:rsid w:val="00361869"/>
    <w:rsid w:val="003619DC"/>
    <w:rsid w:val="003621FA"/>
    <w:rsid w:val="00365378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26A9E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4D3A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11AC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CE4"/>
    <w:rsid w:val="00712FA0"/>
    <w:rsid w:val="00714919"/>
    <w:rsid w:val="00716833"/>
    <w:rsid w:val="00720F40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4414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6799D"/>
    <w:rsid w:val="009713EC"/>
    <w:rsid w:val="00972838"/>
    <w:rsid w:val="0098078A"/>
    <w:rsid w:val="00991604"/>
    <w:rsid w:val="009940CC"/>
    <w:rsid w:val="00994D10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6292"/>
    <w:rsid w:val="009D7AAC"/>
    <w:rsid w:val="009E3147"/>
    <w:rsid w:val="009F1C7C"/>
    <w:rsid w:val="009F1F82"/>
    <w:rsid w:val="009F4047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562D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3709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2FE4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4B6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01F2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2575"/>
    <w:rsid w:val="00E24D72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2BD8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0A0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B8DCF"/>
  <w15:docId w15:val="{827315D8-1338-DD48-993A-FAA0AB5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5755-ADCD-4CA2-B667-64C94B16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Egregio Signor Preside,</vt:lpstr>
      <vt:lpstr>Egregio Signor Preside,</vt:lpstr>
    </vt:vector>
  </TitlesOfParts>
  <Company>Hewlett-Packard Company</Company>
  <LinksUpToDate>false</LinksUpToDate>
  <CharactersWithSpaces>12042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Valitutti Antonella</cp:lastModifiedBy>
  <cp:revision>2</cp:revision>
  <cp:lastPrinted>2022-05-05T09:03:00Z</cp:lastPrinted>
  <dcterms:created xsi:type="dcterms:W3CDTF">2025-07-17T13:24:00Z</dcterms:created>
  <dcterms:modified xsi:type="dcterms:W3CDTF">2025-07-17T13:24:00Z</dcterms:modified>
</cp:coreProperties>
</file>