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3C462" w14:textId="77777777" w:rsidR="002F316E" w:rsidRDefault="002F316E" w:rsidP="001B3E8D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1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618410" wp14:editId="7E14475B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594FDE" w:rsidRPr="00DC0306" w14:paraId="43B854C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019FD8" w14:textId="77777777" w:rsidR="00594FDE" w:rsidRPr="00DC0306" w:rsidRDefault="00594FDE" w:rsidP="00ED23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DFCCF" w14:textId="6BFDA04B" w:rsidR="00594FDE" w:rsidRPr="00DC0306" w:rsidRDefault="005D161B" w:rsidP="00ED23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Preparazione fisica</w:t>
            </w:r>
            <w:r w:rsidR="001C36D1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e Personal Training</w:t>
            </w:r>
          </w:p>
        </w:tc>
      </w:tr>
      <w:tr w:rsidR="00594FDE" w:rsidRPr="00DC0306" w14:paraId="1A1C1694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976B8" w14:textId="77777777" w:rsidR="00594FDE" w:rsidRPr="00DC0306" w:rsidRDefault="00594FDE" w:rsidP="00ED23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C2033" w14:textId="0555D048" w:rsidR="00594FDE" w:rsidRPr="00DC0306" w:rsidRDefault="005D161B" w:rsidP="00C74D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D161B">
              <w:rPr>
                <w:rFonts w:ascii="Arial Narrow" w:eastAsia="Times New Roman" w:hAnsi="Arial Narrow" w:cs="Times New Roman"/>
                <w:sz w:val="18"/>
                <w:szCs w:val="18"/>
              </w:rPr>
              <w:t>Laurea Magistrale in Scienza e Tecnica dello Sport (LM-68)</w:t>
            </w:r>
          </w:p>
        </w:tc>
      </w:tr>
      <w:tr w:rsidR="00E33E62" w:rsidRPr="00DC0306" w14:paraId="68ECAE5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9ADB45" w14:textId="77777777" w:rsidR="00E33E62" w:rsidRPr="00DC0306" w:rsidRDefault="00E33E62" w:rsidP="00E33E6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AC60D" w14:textId="558FAD34" w:rsidR="00E33E62" w:rsidRPr="00DC0306" w:rsidRDefault="00E33E62" w:rsidP="00E33E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MEDF-01/B (per la precedente nomenclatura degli SSD: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M-EDF/02) - </w:t>
            </w:r>
            <w:r w:rsidRPr="00A2601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METODI E DIDATTICHE DELLE ATTIVITA'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SPORTIVE</w:t>
            </w:r>
          </w:p>
        </w:tc>
      </w:tr>
      <w:tr w:rsidR="00E33E62" w:rsidRPr="00DC0306" w14:paraId="3FA64F5D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96D10" w14:textId="77777777" w:rsidR="00E33E62" w:rsidRPr="00DC0306" w:rsidRDefault="00E33E62" w:rsidP="00E33E6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9EBC2" w14:textId="6E87E64D" w:rsidR="00E33E62" w:rsidRPr="00DC0306" w:rsidRDefault="00E33E62" w:rsidP="00E33E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  <w:tr w:rsidR="00E33E62" w:rsidRPr="00DC0306" w14:paraId="111FE722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F6D1D" w14:textId="77777777" w:rsidR="00E33E62" w:rsidRPr="00DC0306" w:rsidRDefault="00E33E62" w:rsidP="00E33E6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Anno Accademico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49D292" w14:textId="3E609F40" w:rsidR="00E33E62" w:rsidRPr="00DC0306" w:rsidRDefault="00E33E62" w:rsidP="00E33E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sz w:val="18"/>
                <w:szCs w:val="18"/>
              </w:rPr>
              <w:t>202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5-2026</w:t>
            </w:r>
          </w:p>
        </w:tc>
      </w:tr>
      <w:tr w:rsidR="00E33E62" w:rsidRPr="00DC0306" w14:paraId="23B7BB80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F2D0C1" w14:textId="77777777" w:rsidR="00E33E62" w:rsidRPr="00DC0306" w:rsidRDefault="00E33E62" w:rsidP="00E33E6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3F47F0" w14:textId="15BB77BA" w:rsidR="00E33E62" w:rsidRPr="00DC0306" w:rsidRDefault="00E33E62" w:rsidP="00E33E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16 (8 + 8 di ATP)</w:t>
            </w:r>
          </w:p>
        </w:tc>
      </w:tr>
      <w:tr w:rsidR="00E33E62" w:rsidRPr="00DC0306" w14:paraId="3FE7BECA" w14:textId="77777777" w:rsidTr="002704B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0D3F9" w14:textId="77777777" w:rsidR="00E33E62" w:rsidRPr="00DC0306" w:rsidRDefault="00E33E62" w:rsidP="00E33E6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0D351" w14:textId="576A2799" w:rsidR="00E33E62" w:rsidRPr="00DC0306" w:rsidRDefault="00E33E62" w:rsidP="00E33E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-</w:t>
            </w:r>
          </w:p>
        </w:tc>
      </w:tr>
      <w:tr w:rsidR="00E33E62" w:rsidRPr="00843376" w14:paraId="721EA09C" w14:textId="77777777" w:rsidTr="002704B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F2898" w14:textId="77777777" w:rsidR="00E33E62" w:rsidRPr="00DC0306" w:rsidRDefault="00E33E62" w:rsidP="00E33E6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</w:rPr>
            </w:pPr>
          </w:p>
          <w:p w14:paraId="6715278F" w14:textId="77777777" w:rsidR="00E33E62" w:rsidRPr="00DC0306" w:rsidRDefault="00E33E62" w:rsidP="00E33E6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44768" w14:textId="551C2B1B" w:rsidR="00E33E62" w:rsidRPr="00DC0306" w:rsidRDefault="00E33E62" w:rsidP="00E33E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Davide Curzi</w:t>
            </w:r>
          </w:p>
          <w:p w14:paraId="347296D7" w14:textId="79A377A6" w:rsidR="00E33E62" w:rsidRPr="00DC0306" w:rsidRDefault="00E33E62" w:rsidP="00E33E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>Area</w:t>
            </w:r>
            <w:r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>: Scienze Motorie</w:t>
            </w:r>
          </w:p>
          <w:p w14:paraId="2B117CD7" w14:textId="712B97DE" w:rsidR="00E33E62" w:rsidRPr="00DC0306" w:rsidRDefault="00E33E62" w:rsidP="00E33E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>Nickname</w:t>
            </w:r>
            <w:r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 xml:space="preserve">: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Davide Curzi</w:t>
            </w:r>
          </w:p>
          <w:p w14:paraId="6228E54A" w14:textId="0E66BC9C" w:rsidR="00E33E62" w:rsidRPr="00B94309" w:rsidRDefault="00E33E62" w:rsidP="00E33E62">
            <w:pPr>
              <w:spacing w:after="0" w:line="240" w:lineRule="auto"/>
              <w:jc w:val="both"/>
              <w:rPr>
                <w:rStyle w:val="Collegamentoipertestuale"/>
                <w:rFonts w:ascii="Arial Narrow" w:eastAsia="Times New Roman" w:hAnsi="Arial Narrow" w:cs="Times New Roman"/>
                <w:sz w:val="18"/>
                <w:szCs w:val="18"/>
              </w:rPr>
            </w:pPr>
            <w:r w:rsidRPr="00B94309"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 xml:space="preserve">Email: </w:t>
            </w:r>
            <w:hyperlink r:id="rId9" w:history="1">
              <w:r w:rsidRPr="00B94309">
                <w:rPr>
                  <w:rStyle w:val="Collegamentoipertestuale"/>
                  <w:rFonts w:ascii="Arial Narrow" w:eastAsia="Times New Roman" w:hAnsi="Arial Narrow" w:cs="Times New Roman"/>
                  <w:sz w:val="18"/>
                  <w:szCs w:val="18"/>
                </w:rPr>
                <w:t>davide.curzi@unicusano.it</w:t>
              </w:r>
            </w:hyperlink>
          </w:p>
          <w:p w14:paraId="165E562F" w14:textId="58163B8A" w:rsidR="00E33E62" w:rsidRPr="00B94309" w:rsidRDefault="00E33E62" w:rsidP="00E33E62">
            <w:pPr>
              <w:spacing w:after="0" w:line="240" w:lineRule="auto"/>
              <w:jc w:val="both"/>
              <w:rPr>
                <w:rStyle w:val="Collegamentoipertestuale"/>
                <w:rFonts w:ascii="Arial Narrow" w:eastAsia="Times New Roman" w:hAnsi="Arial Narrow" w:cs="Times New Roman"/>
                <w:sz w:val="18"/>
                <w:szCs w:val="18"/>
              </w:rPr>
            </w:pPr>
          </w:p>
          <w:p w14:paraId="6F26AC6B" w14:textId="47E0F4BF" w:rsidR="00E33E62" w:rsidRPr="00B94309" w:rsidRDefault="00E33E62" w:rsidP="00E33E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94309">
              <w:rPr>
                <w:rFonts w:ascii="Arial Narrow" w:eastAsia="Times New Roman" w:hAnsi="Arial Narrow" w:cs="Times New Roman"/>
                <w:sz w:val="18"/>
                <w:szCs w:val="18"/>
              </w:rPr>
              <w:t>Paolo Troiani</w:t>
            </w:r>
          </w:p>
          <w:p w14:paraId="39B1757D" w14:textId="77777777" w:rsidR="00E33E62" w:rsidRPr="00DC0306" w:rsidRDefault="00E33E62" w:rsidP="00E33E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>Area</w:t>
            </w:r>
            <w:r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>: Scienze Motorie</w:t>
            </w:r>
          </w:p>
          <w:p w14:paraId="67F5168C" w14:textId="5B0B432F" w:rsidR="00E33E62" w:rsidRPr="00DC0306" w:rsidRDefault="00E33E62" w:rsidP="00E33E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>Nickname</w:t>
            </w:r>
            <w:r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 xml:space="preserve">: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Stefano Amatori</w:t>
            </w:r>
          </w:p>
          <w:p w14:paraId="406EE668" w14:textId="6AE6F8DE" w:rsidR="00E33E62" w:rsidRDefault="00E33E62" w:rsidP="00E33E62">
            <w:pPr>
              <w:spacing w:after="0" w:line="240" w:lineRule="auto"/>
              <w:jc w:val="both"/>
              <w:rPr>
                <w:rStyle w:val="Collegamentoipertestuale"/>
                <w:rFonts w:ascii="Arial Narrow" w:eastAsia="Times New Roman" w:hAnsi="Arial Narrow" w:cs="Times New Roman"/>
                <w:sz w:val="18"/>
                <w:szCs w:val="18"/>
              </w:rPr>
            </w:pPr>
            <w:r w:rsidRPr="007B12F0"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 xml:space="preserve">Email: </w:t>
            </w:r>
            <w:hyperlink r:id="rId10" w:history="1">
              <w:r w:rsidRPr="00F22D97">
                <w:rPr>
                  <w:rStyle w:val="Collegamentoipertestuale"/>
                  <w:rFonts w:ascii="Arial Narrow" w:eastAsia="Times New Roman" w:hAnsi="Arial Narrow" w:cs="Times New Roman"/>
                  <w:sz w:val="18"/>
                  <w:szCs w:val="18"/>
                </w:rPr>
                <w:t>paolo.troiani@unicusano.it</w:t>
              </w:r>
            </w:hyperlink>
          </w:p>
          <w:p w14:paraId="67F700A3" w14:textId="77777777" w:rsidR="00E33E62" w:rsidRDefault="00E33E62" w:rsidP="00E33E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14:paraId="0A8F1D27" w14:textId="559472D6" w:rsidR="00E33E62" w:rsidRPr="00DC0306" w:rsidRDefault="00E33E62" w:rsidP="00E33E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Ambra Scolaro</w:t>
            </w:r>
          </w:p>
          <w:p w14:paraId="2F5E1625" w14:textId="77777777" w:rsidR="00E33E62" w:rsidRPr="00DC0306" w:rsidRDefault="00E33E62" w:rsidP="00E33E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>Area</w:t>
            </w:r>
            <w:r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>: Scienze Motorie</w:t>
            </w:r>
          </w:p>
          <w:p w14:paraId="47844D07" w14:textId="4AD11D77" w:rsidR="00E33E62" w:rsidRPr="00DC0306" w:rsidRDefault="00E33E62" w:rsidP="00E33E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>Nickname</w:t>
            </w:r>
            <w:r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 xml:space="preserve">: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Ambra Scolaro</w:t>
            </w:r>
          </w:p>
          <w:p w14:paraId="6A23952C" w14:textId="6B3C4210" w:rsidR="00E33E62" w:rsidRPr="00E33E62" w:rsidRDefault="00E33E62" w:rsidP="00E33E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FF" w:themeColor="hyperlink"/>
                <w:sz w:val="18"/>
                <w:szCs w:val="18"/>
                <w:u w:val="single"/>
                <w:lang w:val="en-GB"/>
              </w:rPr>
            </w:pPr>
            <w:r w:rsidRPr="00E33E62">
              <w:rPr>
                <w:rFonts w:ascii="Arial Narrow" w:eastAsia="Times New Roman" w:hAnsi="Arial Narrow" w:cs="Times New Roman"/>
                <w:smallCaps/>
                <w:sz w:val="18"/>
                <w:szCs w:val="18"/>
                <w:lang w:val="en-GB"/>
              </w:rPr>
              <w:t xml:space="preserve">Email: </w:t>
            </w:r>
            <w:hyperlink r:id="rId11" w:history="1">
              <w:r w:rsidRPr="00BA3136">
                <w:rPr>
                  <w:rStyle w:val="Collegamentoipertestuale"/>
                  <w:rFonts w:ascii="Arial Narrow" w:eastAsia="Times New Roman" w:hAnsi="Arial Narrow" w:cs="Times New Roman"/>
                  <w:sz w:val="18"/>
                  <w:szCs w:val="18"/>
                  <w:lang w:val="en-GB"/>
                </w:rPr>
                <w:t>ambra.scolaro@unicusano.it</w:t>
              </w:r>
            </w:hyperlink>
          </w:p>
        </w:tc>
      </w:tr>
      <w:tr w:rsidR="00E33E62" w:rsidRPr="00DC0306" w14:paraId="3A4356C6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046288" w14:textId="77777777" w:rsidR="00E33E62" w:rsidRPr="00DC0306" w:rsidRDefault="00E33E62" w:rsidP="00E33E6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44B792" w14:textId="298E3807" w:rsidR="00E33E62" w:rsidRPr="00DC0306" w:rsidRDefault="00E33E62" w:rsidP="00E33E62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Il corso di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Preparazione Fisica</w:t>
            </w:r>
            <w:r w:rsidR="001C36D1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e Personal Training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tratta la tematica della preparazione atletica riferita a discipline sportive individuali e di squadra, delineando il ruolo del laureato in Scienze Motorie in questo ambito. In particolare, l’insegnamento approfondisce i principi generali e i campi di applicazione, nonché le strategie d’intervento per il lavoro su forza, rapidità, resistenza e capacità coordinative. Durante il corso verranno inoltre affrontati casi studio relativi ad una selezione di sport, sia individuali che di squadra.  </w:t>
            </w:r>
          </w:p>
        </w:tc>
      </w:tr>
      <w:tr w:rsidR="00E33E62" w:rsidRPr="00DC0306" w14:paraId="09FDABD8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4B1C9" w14:textId="77777777" w:rsidR="00E33E62" w:rsidRPr="00DC0306" w:rsidRDefault="00E33E62" w:rsidP="00E33E6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F9859" w14:textId="472495C3" w:rsidR="00E33E62" w:rsidRDefault="00E33E62" w:rsidP="00E33E62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Gli obiettivi formativi dell’insegnamento di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Preparazione Fisica</w:t>
            </w:r>
            <w:r w:rsidR="001C36D1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e Personal Training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</w:t>
            </w:r>
            <w:r w:rsidRPr="00ED5D13">
              <w:rPr>
                <w:rFonts w:ascii="Arial Narrow" w:eastAsia="Times New Roman" w:hAnsi="Arial Narrow" w:cs="Times New Roman"/>
                <w:sz w:val="18"/>
                <w:szCs w:val="18"/>
              </w:rPr>
              <w:t>riguardano</w:t>
            </w:r>
            <w:r w:rsidRPr="00DC0306">
              <w:rPr>
                <w:rFonts w:ascii="Arial Narrow" w:eastAsia="Times New Roman" w:hAnsi="Arial Narrow" w:cs="Times New Roman"/>
                <w:sz w:val="18"/>
                <w:szCs w:val="18"/>
              </w:rPr>
              <w:t>:</w:t>
            </w:r>
          </w:p>
          <w:p w14:paraId="3EDEADC3" w14:textId="46629121" w:rsidR="00E33E62" w:rsidRPr="001C155D" w:rsidRDefault="00E33E62" w:rsidP="00E33E62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ind w:left="575" w:hanging="284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Conoscenza di definizioni, finalità e campi di applicazione della preparazione fisica.</w:t>
            </w:r>
          </w:p>
          <w:p w14:paraId="5B6D5C91" w14:textId="3A5B72D5" w:rsidR="00E33E62" w:rsidRPr="001C155D" w:rsidRDefault="00E33E62" w:rsidP="00E33E62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5" w:hanging="284"/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Conoscenze e competenze relative a: pianificazione, programmazione e periodizzazione </w:t>
            </w:r>
          </w:p>
          <w:p w14:paraId="5B24A3D8" w14:textId="1D1FA563" w:rsidR="00E33E62" w:rsidRPr="001C155D" w:rsidRDefault="00E33E62" w:rsidP="00E33E62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5" w:hanging="284"/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Conoscenze e competenze relative a piani di preparazione fisica per lo sviluppo della forza </w:t>
            </w:r>
          </w:p>
          <w:p w14:paraId="4E91CCAE" w14:textId="77777777" w:rsidR="00E33E62" w:rsidRPr="00EA5FB0" w:rsidRDefault="00E33E62" w:rsidP="00E33E62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5" w:hanging="284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A5FB0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Conoscenze e competenze relative a piani di preparazione fisica per lo sviluppo della 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rapidità</w:t>
            </w:r>
          </w:p>
          <w:p w14:paraId="40DDB45B" w14:textId="77777777" w:rsidR="00E33E62" w:rsidRPr="00EA5FB0" w:rsidRDefault="00E33E62" w:rsidP="00E33E62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5" w:hanging="284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Conoscenze e competenze relative a piani di preparazione fisica per lo sviluppo della resistenza</w:t>
            </w:r>
          </w:p>
          <w:p w14:paraId="3A1B9047" w14:textId="4D9BA612" w:rsidR="00E33E62" w:rsidRPr="00EA5FB0" w:rsidRDefault="00E33E62" w:rsidP="00E33E62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5" w:hanging="284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Conoscenze e competenze relative a piani di preparazione fisica per lo sviluppo delle capacità coordinative e della mobilità articolare</w:t>
            </w:r>
          </w:p>
          <w:p w14:paraId="1F6BEA06" w14:textId="00C95556" w:rsidR="00E33E62" w:rsidRPr="001C155D" w:rsidRDefault="00E33E62" w:rsidP="00E33E62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5" w:hanging="284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A5FB0">
              <w:rPr>
                <w:rFonts w:ascii="Arial Narrow" w:eastAsia="Times New Roman" w:hAnsi="Arial Narrow" w:cs="Times New Roman"/>
                <w:sz w:val="18"/>
                <w:szCs w:val="18"/>
              </w:rPr>
              <w:t>Con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oscenze e competenze relative all’ambito della posturologia</w:t>
            </w:r>
          </w:p>
        </w:tc>
      </w:tr>
      <w:tr w:rsidR="00E33E62" w:rsidRPr="00DC0306" w14:paraId="1D9831AE" w14:textId="77777777" w:rsidTr="002704B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631C4" w14:textId="77777777" w:rsidR="00E33E62" w:rsidRPr="00DC0306" w:rsidRDefault="00E33E62" w:rsidP="00E33E6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02429" w14:textId="6331C15E" w:rsidR="00E33E62" w:rsidRPr="00E849F0" w:rsidRDefault="00E33E62" w:rsidP="00E33E62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849F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Conoscenza dei concetti di attività motoria di base e basi metodologiche dell’allenamento. In particolare: schemi motori, capacità coordinative e condizionali, classificazione delle attività sportive,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processo di </w:t>
            </w:r>
            <w:r w:rsidRPr="00E849F0">
              <w:rPr>
                <w:rFonts w:ascii="Arial Narrow" w:eastAsia="Times New Roman" w:hAnsi="Arial Narrow" w:cs="Times New Roman"/>
                <w:sz w:val="18"/>
                <w:szCs w:val="18"/>
              </w:rPr>
              <w:t>supercompensazione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,</w:t>
            </w:r>
            <w:r w:rsidRPr="00E849F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caratteristiche del carico allenante e valutazione funzionale.</w:t>
            </w:r>
          </w:p>
        </w:tc>
      </w:tr>
      <w:tr w:rsidR="00E33E62" w:rsidRPr="00DC0306" w14:paraId="02904D64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B6B28E" w14:textId="77777777" w:rsidR="00E33E62" w:rsidRPr="00DC0306" w:rsidRDefault="00E33E62" w:rsidP="00E33E6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ECE353" w14:textId="77777777" w:rsidR="00E33E62" w:rsidRPr="00DC0306" w:rsidRDefault="00E33E62" w:rsidP="00E33E62">
            <w:pPr>
              <w:spacing w:after="12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 sintesi, i risultati di apprendimento attesi sono: </w:t>
            </w:r>
          </w:p>
          <w:p w14:paraId="6952E366" w14:textId="77777777" w:rsidR="00E33E62" w:rsidRDefault="00E33E62" w:rsidP="00E3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C</w:t>
            </w:r>
            <w:r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ONOSCENZA E 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C</w:t>
            </w:r>
            <w:r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APACITÀ DI 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C</w:t>
            </w:r>
            <w:r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OMPRENSIONE 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(K</w:t>
            </w:r>
            <w:r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NOWLEDGE AND 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U</w:t>
            </w:r>
            <w:r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>NDERSTANDING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): lo studente avrà acquisito la conoscenza e la</w:t>
            </w:r>
          </w:p>
          <w:p w14:paraId="563E4159" w14:textId="48FE4647" w:rsidR="00E33E62" w:rsidRDefault="00E33E62" w:rsidP="00E3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capacità di comprensione dei principi fondamentali della preparazione fisica e del ruolo del laureato in Scienze Motorie in questo ambito.</w:t>
            </w:r>
          </w:p>
          <w:p w14:paraId="2612C64F" w14:textId="4606B14C" w:rsidR="00E33E62" w:rsidRDefault="00E33E62" w:rsidP="00E3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A</w:t>
            </w:r>
            <w:r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PPLICAZIONE DELLA 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C</w:t>
            </w:r>
            <w:r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ONOSCENZA E DELLA 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C</w:t>
            </w:r>
            <w:r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OMPRENSIONE 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(A</w:t>
            </w:r>
            <w:r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PPLYING 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K</w:t>
            </w:r>
            <w:r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NOWLEDGE AND 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U</w:t>
            </w:r>
            <w:r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>NDERSTANDING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): lo studente sarà in grado</w:t>
            </w:r>
          </w:p>
          <w:p w14:paraId="09174036" w14:textId="694EB344" w:rsidR="00E33E62" w:rsidRDefault="00E33E62" w:rsidP="00E3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lastRenderedPageBreak/>
              <w:t>di pianificare, programmare ed attuare piani di preparazione fisica funzionali al raggiungimento degli obiettivi previsti in riferimento a specifiche attività sportive.</w:t>
            </w:r>
          </w:p>
          <w:p w14:paraId="68AD32DB" w14:textId="7D708628" w:rsidR="00E33E62" w:rsidRDefault="00E33E62" w:rsidP="00E3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A</w:t>
            </w:r>
            <w:r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UTONOMIA DI 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G</w:t>
            </w:r>
            <w:r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IUDIZIO 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(M</w:t>
            </w:r>
            <w:r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AKING 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J</w:t>
            </w:r>
            <w:r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>UDGEMENTS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): lo studente sarà in grado di valutare la situazione e progettare un piano di preparazione fisica idoneo rispetto agli obiettivi prefissati</w:t>
            </w:r>
          </w:p>
          <w:p w14:paraId="210398D0" w14:textId="339BA7EF" w:rsidR="00E33E62" w:rsidRDefault="00E33E62" w:rsidP="00E3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A</w:t>
            </w:r>
            <w:r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BILITÀ 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C</w:t>
            </w:r>
            <w:r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OMUNICATIVE 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(C</w:t>
            </w:r>
            <w:r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OMMUNICATION 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S</w:t>
            </w:r>
            <w:r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>KILLS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): lo studente avrà acquisito un linguaggio specifico rispetto all’ambito dell’insegnamento e le abilità comunicative essenziali per interfacciarsi con l’atleta</w:t>
            </w:r>
          </w:p>
          <w:p w14:paraId="220A1671" w14:textId="77777777" w:rsidR="00E33E62" w:rsidRDefault="00E33E62" w:rsidP="00E3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C</w:t>
            </w:r>
            <w:r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APACITÀ DI 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A</w:t>
            </w:r>
            <w:r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PPRENDERE 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(L</w:t>
            </w:r>
            <w:r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EARNING 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S</w:t>
            </w:r>
            <w:r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>KILLS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): lo studente sarà in grado di utilizzare adeguatamente le conoscenze acquisite per</w:t>
            </w:r>
          </w:p>
          <w:p w14:paraId="54BD7076" w14:textId="6DD9833F" w:rsidR="00E33E62" w:rsidRPr="00834238" w:rsidRDefault="00E33E62" w:rsidP="00E3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programmare ed eseguire un piano di preparazione fisica adeguato agli obiettivi prefissati.</w:t>
            </w:r>
          </w:p>
        </w:tc>
      </w:tr>
      <w:tr w:rsidR="00E33E62" w:rsidRPr="00DC0306" w14:paraId="13851B35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F5A5BB" w14:textId="77777777" w:rsidR="00E33E62" w:rsidRPr="00DC0306" w:rsidRDefault="00E33E62" w:rsidP="00E33E6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lastRenderedPageBreak/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6B5A7" w14:textId="653A39FC" w:rsidR="00E33E62" w:rsidRDefault="00E33E62" w:rsidP="00E33E62">
            <w:pPr>
              <w:spacing w:after="120" w:line="240" w:lineRule="auto"/>
              <w:jc w:val="both"/>
              <w:textAlignment w:val="baseline"/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</w:pP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L’insegnamento di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Preparazione Fisica</w:t>
            </w:r>
            <w:r w:rsidR="001C36D1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e Personal TRaining</w:t>
            </w:r>
            <w:r w:rsidRPr="0067206C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prevede 16 CFU, di cui 8 di attività tecnico-pratiche </w:t>
            </w:r>
            <w:r w:rsidR="00A47C32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>–</w:t>
            </w:r>
            <w:r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 </w:t>
            </w:r>
            <w:r w:rsidR="00A47C32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agli 8 CFU corrispondono </w:t>
            </w:r>
            <w:r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un carico di studio di almeno </w:t>
            </w:r>
            <w:r w:rsidR="00A47C32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>2</w:t>
            </w:r>
            <w:r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00 ore da parte dello studente - ed è sviluppato attraverso </w:t>
            </w:r>
            <w:r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>lezioni preregistrate audio-video</w:t>
            </w:r>
            <w:r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>slide</w:t>
            </w:r>
            <w:r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>dispense,</w:t>
            </w:r>
            <w:r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 attività in presenza e altre risorse didattiche di supporto. I materiali di studio, che sono disponibili in piattaforma, </w:t>
            </w:r>
            <w:r>
              <w:rPr>
                <w:rFonts w:ascii="Arial Narrow" w:eastAsiaTheme="minorHAnsi" w:hAnsi="Arial Narrow" w:cs="Arial Narrow"/>
                <w:color w:val="000000"/>
                <w:sz w:val="18"/>
                <w:szCs w:val="18"/>
                <w:lang w:eastAsia="en-US"/>
              </w:rPr>
              <w:t>contengono tutti gli elementi necessari per affrontare lo studio della materia in vista della prova d’esame</w:t>
            </w:r>
            <w:r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. Inoltre, per una preparazione ancora più dettagliata, si consiglia la consultazione </w:t>
            </w:r>
            <w:r w:rsidRPr="00B87700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dei </w:t>
            </w:r>
            <w:r>
              <w:rPr>
                <w:rFonts w:ascii="Arial Narrow" w:eastAsiaTheme="minorHAnsi" w:hAnsi="Arial Narrow" w:cs="Arial Narrow"/>
                <w:bCs/>
                <w:color w:val="000009"/>
                <w:sz w:val="18"/>
                <w:szCs w:val="18"/>
                <w:lang w:eastAsia="en-US"/>
              </w:rPr>
              <w:t xml:space="preserve">testi indicati </w:t>
            </w:r>
            <w:r w:rsidRPr="00C701D7">
              <w:rPr>
                <w:rFonts w:ascii="Arial Narrow" w:eastAsiaTheme="minorHAnsi" w:hAnsi="Arial Narrow" w:cs="Arial Narrow"/>
                <w:bCs/>
                <w:color w:val="000009"/>
                <w:sz w:val="18"/>
                <w:szCs w:val="18"/>
                <w:lang w:eastAsia="en-US"/>
              </w:rPr>
              <w:t>alla fine di ciascun modulo</w:t>
            </w:r>
            <w:r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 all’interno della dispensa.</w:t>
            </w:r>
          </w:p>
          <w:p w14:paraId="6E83A819" w14:textId="77777777" w:rsidR="00E33E62" w:rsidRDefault="00E33E62" w:rsidP="00E3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>Il carico di studio comprende almeno le seguenti componenti:</w:t>
            </w:r>
          </w:p>
          <w:p w14:paraId="171F0A97" w14:textId="77777777" w:rsidR="00E33E62" w:rsidRDefault="00E33E62" w:rsidP="00E3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</w:pPr>
          </w:p>
          <w:p w14:paraId="2D5444BA" w14:textId="127208D0" w:rsidR="00E33E62" w:rsidRPr="00F767FE" w:rsidRDefault="00A47C32" w:rsidP="00E33E62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433" w:hanging="284"/>
              <w:jc w:val="both"/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>168</w:t>
            </w:r>
            <w:r w:rsidR="00E33E62" w:rsidRPr="00F767FE"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 xml:space="preserve"> ore </w:t>
            </w:r>
            <w:r w:rsidR="00E33E62" w:rsidRPr="00F767FE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di </w:t>
            </w:r>
            <w:r w:rsidR="00E33E62" w:rsidRPr="00F767FE"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 xml:space="preserve">didattica erogativa </w:t>
            </w:r>
            <w:r w:rsidR="00E33E62" w:rsidRPr="00F767FE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per la visualizzazione e lo studio delle </w:t>
            </w:r>
            <w:r w:rsidR="00E33E62" w:rsidRPr="00F767FE"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 xml:space="preserve">lezioni preregistrate </w:t>
            </w:r>
            <w:r w:rsidR="00E33E62" w:rsidRPr="00F767FE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(7 ore di studio per 1 ora di lezione videoregistrata, di cui 2 ore per ascoltare la lezione e 5 di autoapprendimento per assimilare i contenuti della lezione, per un totale di </w:t>
            </w:r>
            <w:r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>24</w:t>
            </w:r>
            <w:r w:rsidR="00E33E62" w:rsidRPr="00F767FE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 ore di lezioni videoregistrate);</w:t>
            </w:r>
          </w:p>
          <w:p w14:paraId="451F84F3" w14:textId="4716F3A8" w:rsidR="00E33E62" w:rsidRPr="00F767FE" w:rsidRDefault="00A47C32" w:rsidP="00E33E62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40" w:lineRule="auto"/>
              <w:ind w:left="433" w:hanging="284"/>
              <w:jc w:val="both"/>
              <w:textAlignment w:val="baseline"/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>32</w:t>
            </w:r>
            <w:r w:rsidR="00E33E62" w:rsidRPr="00F767FE"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 xml:space="preserve"> ore </w:t>
            </w:r>
            <w:r w:rsidR="00E33E62" w:rsidRPr="00F767FE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di </w:t>
            </w:r>
            <w:r w:rsidR="00E33E62" w:rsidRPr="00F767FE"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 xml:space="preserve">didattica interattiva </w:t>
            </w:r>
            <w:r w:rsidR="00E33E62" w:rsidRPr="00F767FE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sul </w:t>
            </w:r>
            <w:r w:rsidR="00E33E62" w:rsidRPr="00F767FE"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 xml:space="preserve">forum (aula virtuale) </w:t>
            </w:r>
            <w:r w:rsidR="00E33E62" w:rsidRPr="00F767FE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mirata allo svolgimento di esercitazioni ed esercizi proposti dai docenti, denominate </w:t>
            </w:r>
            <w:r w:rsidR="00E33E62" w:rsidRPr="00F767FE"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>e-tivity</w:t>
            </w:r>
            <w:r w:rsidR="00E33E62" w:rsidRPr="00F767FE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>.</w:t>
            </w:r>
          </w:p>
          <w:p w14:paraId="54EEAEBA" w14:textId="77777777" w:rsidR="00E33E62" w:rsidRPr="00DC0306" w:rsidRDefault="00E33E62" w:rsidP="00E33E6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Infine, la didattica si avvale di strumenti sincroni come il </w:t>
            </w:r>
            <w:r w:rsidRPr="00DC0306"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  <w:t xml:space="preserve">ricevimento in web-conference </w:t>
            </w: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e le </w:t>
            </w:r>
            <w:r w:rsidRPr="00DC0306"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  <w:t xml:space="preserve">chat </w:t>
            </w: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disponibili in piattaforma al fine di consentire un’interazione in tempo reale con gli studenti iscritti. </w:t>
            </w:r>
          </w:p>
          <w:p w14:paraId="179A3F8F" w14:textId="7019BB42" w:rsidR="00E33E62" w:rsidRPr="00F767FE" w:rsidRDefault="00E33E62" w:rsidP="00E33E62">
            <w:pPr>
              <w:spacing w:after="120" w:line="240" w:lineRule="auto"/>
              <w:jc w:val="both"/>
              <w:textAlignment w:val="baseline"/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</w:pP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Si consiglia allo studente di distribuire lo studio della materia uniformemente in un periodo di </w:t>
            </w:r>
            <w:r w:rsidR="00A47C32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>10</w:t>
            </w: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 settimane dedicando allo studio almeno </w:t>
            </w:r>
            <w:r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>20</w:t>
            </w: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 ore a settimana.</w:t>
            </w:r>
          </w:p>
        </w:tc>
      </w:tr>
      <w:tr w:rsidR="00E33E62" w:rsidRPr="00DC0306" w14:paraId="5108FA0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173F4" w14:textId="77777777" w:rsidR="00E33E62" w:rsidRPr="00DC0306" w:rsidRDefault="00E33E62" w:rsidP="00E33E6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8FB69" w14:textId="1B9B1004" w:rsidR="00CC469C" w:rsidRPr="00CC469C" w:rsidRDefault="00CC469C" w:rsidP="00CC469C">
            <w:pPr>
              <w:pStyle w:val="Paragrafoelenco"/>
              <w:spacing w:after="120" w:line="240" w:lineRule="auto"/>
              <w:ind w:left="714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C469C">
              <w:rPr>
                <w:rFonts w:ascii="Arial Narrow" w:eastAsia="Times New Roman" w:hAnsi="Arial Narrow" w:cs="Times New Roman"/>
                <w:sz w:val="18"/>
                <w:szCs w:val="18"/>
              </w:rPr>
              <w:t>Contenuti teorici:</w:t>
            </w:r>
          </w:p>
          <w:p w14:paraId="52EA2F4E" w14:textId="230F6957" w:rsidR="00E33E62" w:rsidRDefault="00E33E62" w:rsidP="00E33E62">
            <w:pPr>
              <w:pStyle w:val="Paragrafoelenco"/>
              <w:numPr>
                <w:ilvl w:val="3"/>
                <w:numId w:val="42"/>
              </w:numPr>
              <w:spacing w:after="120" w:line="240" w:lineRule="auto"/>
              <w:ind w:left="714" w:hanging="357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59136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MODULO I –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Principi chiave e programmazione - (Prof. Curzi)</w:t>
            </w:r>
          </w:p>
          <w:p w14:paraId="10FF1240" w14:textId="7A81B1FC" w:rsidR="00E33E62" w:rsidRPr="0059136C" w:rsidRDefault="00E33E62" w:rsidP="00E33E62">
            <w:pPr>
              <w:pStyle w:val="Paragrafoelenco"/>
              <w:numPr>
                <w:ilvl w:val="3"/>
                <w:numId w:val="42"/>
              </w:numPr>
              <w:spacing w:after="120" w:line="240" w:lineRule="auto"/>
              <w:ind w:left="714" w:hanging="357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59136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MODULO II –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Campi di applicazione e finalità - (Prof. Curzi)</w:t>
            </w:r>
          </w:p>
          <w:p w14:paraId="69854D8F" w14:textId="3B276471" w:rsidR="00E33E62" w:rsidRPr="0059136C" w:rsidRDefault="00E33E62" w:rsidP="00E33E62">
            <w:pPr>
              <w:pStyle w:val="Paragrafoelenco"/>
              <w:numPr>
                <w:ilvl w:val="3"/>
                <w:numId w:val="42"/>
              </w:numPr>
              <w:spacing w:after="120" w:line="240" w:lineRule="auto"/>
              <w:ind w:left="714" w:hanging="357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59136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MODULO III –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Preparazione fisica e sviluppo della forza (Parte 1 di 2) - (Prof. Curzi)</w:t>
            </w:r>
          </w:p>
          <w:p w14:paraId="5FE95A3B" w14:textId="0AC21EB8" w:rsidR="00E33E62" w:rsidRPr="0059136C" w:rsidRDefault="00E33E62" w:rsidP="00E33E62">
            <w:pPr>
              <w:pStyle w:val="Paragrafoelenco"/>
              <w:numPr>
                <w:ilvl w:val="3"/>
                <w:numId w:val="42"/>
              </w:numPr>
              <w:spacing w:after="120" w:line="240" w:lineRule="auto"/>
              <w:ind w:left="714" w:hanging="357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59136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MODULO IV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</w:t>
            </w:r>
            <w:r w:rsidRPr="0059136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–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</w:t>
            </w:r>
            <w:r w:rsidRPr="00A028C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Preparazione fisica e sviluppo della forza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(Parte 2</w:t>
            </w:r>
            <w:r w:rsidRPr="00A028C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di 2)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- (Prof.</w:t>
            </w:r>
            <w:r w:rsidR="00A47C3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ssa Scolaro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  <w:p w14:paraId="6FCD8B8A" w14:textId="31B7C2BA" w:rsidR="00E33E62" w:rsidRPr="0059136C" w:rsidRDefault="00E33E62" w:rsidP="00E33E62">
            <w:pPr>
              <w:pStyle w:val="Paragrafoelenco"/>
              <w:numPr>
                <w:ilvl w:val="0"/>
                <w:numId w:val="39"/>
              </w:numPr>
              <w:spacing w:after="120" w:line="240" w:lineRule="auto"/>
              <w:ind w:left="719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MODULO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V</w:t>
            </w:r>
            <w:r w:rsidRPr="00DC0306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–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Preparazione fisica e sviluppo della rapidità - (Prof. Curzi)</w:t>
            </w:r>
          </w:p>
          <w:p w14:paraId="56664F3B" w14:textId="177E8A63" w:rsidR="00E33E62" w:rsidRDefault="00E33E62" w:rsidP="00E33E62">
            <w:pPr>
              <w:pStyle w:val="Paragrafoelenco"/>
              <w:numPr>
                <w:ilvl w:val="0"/>
                <w:numId w:val="39"/>
              </w:numPr>
              <w:spacing w:after="120" w:line="240" w:lineRule="auto"/>
              <w:ind w:left="719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MODULO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VI</w:t>
            </w:r>
            <w:r w:rsidRPr="00DC0306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–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Preparazione fisica e sviluppo della resistenza</w:t>
            </w:r>
            <w:r w:rsidR="00A47C3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- (Prof. Troiani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  <w:p w14:paraId="4E7880C1" w14:textId="6BBF124D" w:rsidR="00E33E62" w:rsidRDefault="00E33E62" w:rsidP="00E33E62">
            <w:pPr>
              <w:pStyle w:val="Paragrafoelenco"/>
              <w:numPr>
                <w:ilvl w:val="0"/>
                <w:numId w:val="39"/>
              </w:numPr>
              <w:spacing w:after="120" w:line="240" w:lineRule="auto"/>
              <w:ind w:left="719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MODULO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VII</w:t>
            </w:r>
            <w:r w:rsidRPr="00DC0306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–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Preparazione fisica, mobilità articolare e capacità coordinative - (Prof. Curzi)</w:t>
            </w:r>
          </w:p>
          <w:p w14:paraId="2D54DC22" w14:textId="6296B563" w:rsidR="00E33E62" w:rsidRDefault="00E33E62" w:rsidP="00E33E62">
            <w:pPr>
              <w:pStyle w:val="Paragrafoelenco"/>
              <w:numPr>
                <w:ilvl w:val="0"/>
                <w:numId w:val="39"/>
              </w:numPr>
              <w:spacing w:after="120" w:line="240" w:lineRule="auto"/>
              <w:ind w:left="719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MODULO VIII – </w:t>
            </w:r>
            <w:r w:rsidR="00A47C3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Posturologia - (Prof. Curzi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  <w:p w14:paraId="4AB974DA" w14:textId="77777777" w:rsidR="00CC469C" w:rsidRDefault="00CC469C" w:rsidP="00CC469C">
            <w:pPr>
              <w:pStyle w:val="Paragrafoelenco"/>
              <w:spacing w:after="120" w:line="240" w:lineRule="auto"/>
              <w:ind w:left="719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  <w:p w14:paraId="1ED80D4F" w14:textId="1558B3A4" w:rsidR="00CC469C" w:rsidRPr="00CC469C" w:rsidRDefault="00CC469C" w:rsidP="00CC469C">
            <w:pPr>
              <w:pStyle w:val="Paragrafoelenco"/>
              <w:spacing w:after="120" w:line="240" w:lineRule="auto"/>
              <w:ind w:left="719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C469C">
              <w:rPr>
                <w:rFonts w:ascii="Arial Narrow" w:eastAsia="Times New Roman" w:hAnsi="Arial Narrow" w:cs="Times New Roman"/>
                <w:sz w:val="18"/>
                <w:szCs w:val="18"/>
              </w:rPr>
              <w:t>Attività Tecnico Pratiche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(ATP)</w:t>
            </w:r>
            <w:r w:rsidRPr="00CC469C">
              <w:rPr>
                <w:rFonts w:ascii="Arial Narrow" w:eastAsia="Times New Roman" w:hAnsi="Arial Narrow" w:cs="Times New Roman"/>
                <w:sz w:val="18"/>
                <w:szCs w:val="18"/>
              </w:rPr>
              <w:t>:</w:t>
            </w:r>
          </w:p>
          <w:p w14:paraId="2AFB8FB6" w14:textId="54395B25" w:rsidR="00CC469C" w:rsidRDefault="00CC469C" w:rsidP="00CC469C">
            <w:pPr>
              <w:pStyle w:val="Paragrafoelenco"/>
              <w:spacing w:after="120" w:line="240" w:lineRule="auto"/>
              <w:ind w:left="719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C469C">
              <w:rPr>
                <w:rFonts w:ascii="Arial Narrow" w:eastAsia="Times New Roman" w:hAnsi="Arial Narrow" w:cs="Times New Roman"/>
                <w:sz w:val="18"/>
                <w:szCs w:val="18"/>
              </w:rPr>
              <w:t>Le attività avranno come obiettivo l’acquisizione di competenze specifiche nelle attività di organizzazione, supervisione, somministrazione e valutazione di programmi sportivi riguardanti:</w:t>
            </w:r>
          </w:p>
          <w:p w14:paraId="376A87B0" w14:textId="77777777" w:rsidR="00CC469C" w:rsidRPr="00CC469C" w:rsidRDefault="00CC469C" w:rsidP="00CC469C">
            <w:pPr>
              <w:pStyle w:val="Paragrafoelenco"/>
              <w:spacing w:after="120" w:line="240" w:lineRule="auto"/>
              <w:ind w:left="719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14:paraId="58EB68FF" w14:textId="7C6D4503" w:rsidR="00CC469C" w:rsidRPr="00CC469C" w:rsidRDefault="00CC469C" w:rsidP="00CC469C">
            <w:pPr>
              <w:pStyle w:val="Paragrafoelenco"/>
              <w:numPr>
                <w:ilvl w:val="0"/>
                <w:numId w:val="48"/>
              </w:numPr>
              <w:spacing w:after="120" w:line="480" w:lineRule="auto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CC469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 programmazione, periodizzazione e pianificazione di una preparazione fisica sportiva stagionale (1 CFU)</w:t>
            </w:r>
          </w:p>
          <w:p w14:paraId="5A27E9C8" w14:textId="70754A6D" w:rsidR="00CC469C" w:rsidRPr="00CC469C" w:rsidRDefault="00CC469C" w:rsidP="00CC469C">
            <w:pPr>
              <w:pStyle w:val="Paragrafoelenco"/>
              <w:numPr>
                <w:ilvl w:val="0"/>
                <w:numId w:val="48"/>
              </w:numPr>
              <w:spacing w:after="120" w:line="480" w:lineRule="auto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CC469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Lo sviluppo della forza negli atleti (3 CFU)</w:t>
            </w:r>
          </w:p>
          <w:p w14:paraId="4840941E" w14:textId="405D850C" w:rsidR="00CC469C" w:rsidRPr="00CC469C" w:rsidRDefault="00CC469C" w:rsidP="00CC469C">
            <w:pPr>
              <w:pStyle w:val="Paragrafoelenco"/>
              <w:numPr>
                <w:ilvl w:val="0"/>
                <w:numId w:val="48"/>
              </w:numPr>
              <w:spacing w:after="120" w:line="480" w:lineRule="auto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CC469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Lo sviluppo della rapidità negli atleti (1 CFU)</w:t>
            </w:r>
          </w:p>
          <w:p w14:paraId="707F2367" w14:textId="44056EA3" w:rsidR="00CC469C" w:rsidRPr="00CC469C" w:rsidRDefault="00CC469C" w:rsidP="00CC469C">
            <w:pPr>
              <w:pStyle w:val="Paragrafoelenco"/>
              <w:numPr>
                <w:ilvl w:val="0"/>
                <w:numId w:val="48"/>
              </w:numPr>
              <w:spacing w:after="120" w:line="480" w:lineRule="auto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CC469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Lo sviluppo della resistenza negli atleti (1CFU)</w:t>
            </w:r>
          </w:p>
          <w:p w14:paraId="587E24D2" w14:textId="6BC18054" w:rsidR="00CC469C" w:rsidRPr="00CC469C" w:rsidRDefault="00CC469C" w:rsidP="00CC469C">
            <w:pPr>
              <w:pStyle w:val="Paragrafoelenco"/>
              <w:numPr>
                <w:ilvl w:val="0"/>
                <w:numId w:val="48"/>
              </w:numPr>
              <w:spacing w:after="120" w:line="480" w:lineRule="auto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CC469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Lo sviluppo delle capacità coordinative e della mobilità articolare negli atleti (1 CFU)</w:t>
            </w:r>
          </w:p>
          <w:p w14:paraId="298AE892" w14:textId="426F1C70" w:rsidR="00E33E62" w:rsidRPr="00CC469C" w:rsidRDefault="00843376" w:rsidP="00CC469C">
            <w:pPr>
              <w:pStyle w:val="Paragrafoelenco"/>
              <w:numPr>
                <w:ilvl w:val="0"/>
                <w:numId w:val="48"/>
              </w:numPr>
              <w:spacing w:after="120" w:line="480" w:lineRule="auto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Attività motorio-sportiva e posturologia</w:t>
            </w:r>
            <w:bookmarkStart w:id="0" w:name="_GoBack"/>
            <w:bookmarkEnd w:id="0"/>
            <w:r w:rsidR="00CC469C" w:rsidRPr="00CC469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(1 CFU)</w:t>
            </w:r>
          </w:p>
        </w:tc>
      </w:tr>
      <w:tr w:rsidR="00E33E62" w:rsidRPr="00D717BE" w14:paraId="0999C3A6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17B2EE" w14:textId="77777777" w:rsidR="00E33E62" w:rsidRPr="00DC0306" w:rsidRDefault="00E33E62" w:rsidP="00E33E6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840CF" w14:textId="3CF315C4" w:rsidR="00E33E62" w:rsidRPr="00DC0306" w:rsidRDefault="00E33E62" w:rsidP="00E33E62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40" w:line="240" w:lineRule="auto"/>
              <w:ind w:left="714" w:hanging="357"/>
              <w:contextualSpacing w:val="0"/>
              <w:jc w:val="both"/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</w:pPr>
            <w:r w:rsidRPr="00DC0306"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  <w:t xml:space="preserve">Videolezioni preregistrate a cura del docente suddivise in </w:t>
            </w:r>
            <w:r w:rsidR="00A47C32"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  <w:t>8</w:t>
            </w:r>
            <w:r w:rsidRPr="00DC0306"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  <w:t xml:space="preserve"> moduli</w:t>
            </w:r>
          </w:p>
          <w:p w14:paraId="271B11B4" w14:textId="77777777" w:rsidR="00E33E62" w:rsidRPr="00DC0306" w:rsidRDefault="00E33E62" w:rsidP="00E33E62">
            <w:pPr>
              <w:pStyle w:val="Paragrafoelenco"/>
              <w:numPr>
                <w:ilvl w:val="0"/>
                <w:numId w:val="27"/>
              </w:numPr>
              <w:spacing w:after="240"/>
              <w:contextualSpacing w:val="0"/>
              <w:jc w:val="both"/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</w:pPr>
            <w:r w:rsidRPr="00DC0306"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  <w:t xml:space="preserve">Materiali didattici di supporto a cura del docente (dispense, slide e altro) </w:t>
            </w:r>
          </w:p>
          <w:p w14:paraId="5482EB53" w14:textId="2FF8C5F7" w:rsidR="00E33E62" w:rsidRDefault="00E33E62" w:rsidP="00E33E62">
            <w:pPr>
              <w:pStyle w:val="Paragrafoelenco"/>
              <w:numPr>
                <w:ilvl w:val="0"/>
                <w:numId w:val="27"/>
              </w:numPr>
              <w:spacing w:after="240" w:line="240" w:lineRule="auto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Testi consigliati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per approfondimenti</w:t>
            </w:r>
            <w:r w:rsidRPr="00DC0306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:</w:t>
            </w:r>
          </w:p>
          <w:p w14:paraId="5124E35F" w14:textId="77777777" w:rsidR="00E33E62" w:rsidRPr="00DC0306" w:rsidRDefault="00E33E62" w:rsidP="00E33E62">
            <w:pPr>
              <w:pStyle w:val="Paragrafoelenco"/>
              <w:spacing w:after="240" w:line="240" w:lineRule="auto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Di seguito un breve estratto dei testi consigliati, ma per tutti i testi e gli articoli scientifici di riferimento si consiglia di consultare le singole dispense di ciascun modulo. A</w:t>
            </w:r>
            <w:r w:rsidRPr="00E6043A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ll’interno della sezione bibliografica presente al termine di ogni modulo d’insegnamento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 è possibile reperire tutte le fonti. </w:t>
            </w:r>
          </w:p>
          <w:p w14:paraId="215406C6" w14:textId="3AB749CA" w:rsidR="00E33E62" w:rsidRPr="00866B45" w:rsidRDefault="00E33E62" w:rsidP="00E33E62">
            <w:pPr>
              <w:pStyle w:val="Paragrafoelenco"/>
              <w:numPr>
                <w:ilvl w:val="0"/>
                <w:numId w:val="46"/>
              </w:numPr>
              <w:spacing w:after="24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66B45">
              <w:rPr>
                <w:rFonts w:ascii="Arial Narrow" w:eastAsia="Times New Roman" w:hAnsi="Arial Narrow" w:cs="Times New Roman"/>
                <w:sz w:val="18"/>
                <w:szCs w:val="18"/>
              </w:rPr>
              <w:t>Weineck J. L’allenamento ottimale. Calzetti &amp; Mariucci Editori, 2009.</w:t>
            </w:r>
          </w:p>
          <w:p w14:paraId="70D0C2A6" w14:textId="60A4E3AD" w:rsidR="00E33E62" w:rsidRPr="00866B45" w:rsidRDefault="00E33E62" w:rsidP="00E33E62">
            <w:pPr>
              <w:pStyle w:val="Paragrafoelenco"/>
              <w:numPr>
                <w:ilvl w:val="0"/>
                <w:numId w:val="46"/>
              </w:numPr>
              <w:spacing w:after="24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r w:rsidRPr="00866B45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Zatsiorsky VM, Kraemer WJ, Fry AC. Science and Practice of Strength Training. Human Kinetics Publishers, 2020.</w:t>
            </w:r>
          </w:p>
          <w:p w14:paraId="0733EB30" w14:textId="61F0C1E0" w:rsidR="00E33E62" w:rsidRPr="00866B45" w:rsidRDefault="00E33E62" w:rsidP="00E33E62">
            <w:pPr>
              <w:pStyle w:val="Paragrafoelenco"/>
              <w:numPr>
                <w:ilvl w:val="0"/>
                <w:numId w:val="46"/>
              </w:numPr>
              <w:spacing w:after="24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66B45">
              <w:rPr>
                <w:rFonts w:ascii="Arial Narrow" w:eastAsia="Times New Roman" w:hAnsi="Arial Narrow" w:cs="Times New Roman"/>
                <w:sz w:val="18"/>
                <w:szCs w:val="18"/>
              </w:rPr>
              <w:t>Bompa T. e Buzzichelli C. Periodizzazione dell’allenamento sportivo. Calzetti &amp; Mariucci Editori, 2015.</w:t>
            </w:r>
          </w:p>
          <w:p w14:paraId="37A0CCE1" w14:textId="0054DF61" w:rsidR="00E33E62" w:rsidRPr="00866B45" w:rsidRDefault="00E33E62" w:rsidP="00E33E62">
            <w:pPr>
              <w:pStyle w:val="Paragrafoelenco"/>
              <w:numPr>
                <w:ilvl w:val="0"/>
                <w:numId w:val="46"/>
              </w:numPr>
              <w:spacing w:after="24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66B45">
              <w:rPr>
                <w:rFonts w:ascii="Arial Narrow" w:eastAsia="Times New Roman" w:hAnsi="Arial Narrow" w:cs="Times New Roman"/>
                <w:sz w:val="18"/>
                <w:szCs w:val="18"/>
              </w:rPr>
              <w:t>Platonov V. L’organizzazione dell’allenamento e dell’attività di gara. Calzetti Mariucci editori, 2004.</w:t>
            </w:r>
          </w:p>
          <w:p w14:paraId="38E4B8B5" w14:textId="77777777" w:rsidR="00E33E62" w:rsidRDefault="00E33E62" w:rsidP="00E33E62">
            <w:pPr>
              <w:pStyle w:val="Paragrafoelenco"/>
              <w:numPr>
                <w:ilvl w:val="0"/>
                <w:numId w:val="46"/>
              </w:numPr>
              <w:spacing w:after="24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66B45">
              <w:rPr>
                <w:rFonts w:ascii="Arial Narrow" w:eastAsia="Times New Roman" w:hAnsi="Arial Narrow" w:cs="Times New Roman"/>
                <w:sz w:val="18"/>
                <w:szCs w:val="18"/>
              </w:rPr>
              <w:t>Carrio C. La preparazione fisica per gli sport di combattimento. Calzetti &amp; Mariucci Editori, 2008.</w:t>
            </w:r>
          </w:p>
          <w:p w14:paraId="4C194C7F" w14:textId="77777777" w:rsidR="00E33E62" w:rsidRDefault="00E33E62" w:rsidP="00E33E62">
            <w:pPr>
              <w:pStyle w:val="Paragrafoelenco"/>
              <w:numPr>
                <w:ilvl w:val="0"/>
                <w:numId w:val="46"/>
              </w:numPr>
              <w:spacing w:after="24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66B4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Urso A. Le basi dell’allenamento sportivo. Calzetti &amp;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Mariucci Editori, 2014.</w:t>
            </w:r>
          </w:p>
          <w:p w14:paraId="74E247BB" w14:textId="6100E0A5" w:rsidR="00E33E62" w:rsidRDefault="00E33E62" w:rsidP="00E33E62">
            <w:pPr>
              <w:pStyle w:val="Paragrafoelenco"/>
              <w:numPr>
                <w:ilvl w:val="0"/>
                <w:numId w:val="46"/>
              </w:numPr>
              <w:spacing w:after="24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r w:rsidRPr="00D717BE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Janse van Rensburg DC, Jansen van Rensburg A, Fowler PM, et al. Managing Travel Fatigue and Jet Lag in Athletes: A Review and Consensus Statement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. Sports Med.</w:t>
            </w:r>
            <w:r w:rsidRPr="00D717BE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, 2021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.</w:t>
            </w:r>
            <w:r w:rsidRPr="00D717BE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</w:p>
          <w:p w14:paraId="79B6FB7F" w14:textId="658ACC8A" w:rsidR="00E33E62" w:rsidRDefault="00E33E62" w:rsidP="00E33E62">
            <w:pPr>
              <w:pStyle w:val="Paragrafoelenco"/>
              <w:numPr>
                <w:ilvl w:val="0"/>
                <w:numId w:val="46"/>
              </w:numPr>
              <w:spacing w:after="24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r w:rsidRPr="00D717BE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McNulty KL, Elliott-Sale KJ, Dolan E, et al. The Effects of Menstrual Cycle Phase on Exercise Performance in Eumenorrheic Women: A Systematic Revie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w and Meta-Analysis. Sports Med., </w:t>
            </w:r>
            <w:r w:rsidRPr="00D717BE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2020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.</w:t>
            </w:r>
          </w:p>
          <w:p w14:paraId="18D5C791" w14:textId="441A4DE3" w:rsidR="00E33E62" w:rsidRDefault="00E33E62" w:rsidP="00E33E62">
            <w:pPr>
              <w:pStyle w:val="Paragrafoelenco"/>
              <w:numPr>
                <w:ilvl w:val="0"/>
                <w:numId w:val="46"/>
              </w:numPr>
              <w:spacing w:after="24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r w:rsidRPr="00D717BE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Meignié A, Duclos M, Carling C, et al. The Effects of Menstrual Cycle Phase on Elite Athlete Performance: A Critical and Systematic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Review. Front Physiol. 2021.</w:t>
            </w:r>
          </w:p>
          <w:p w14:paraId="34F72D83" w14:textId="2028EEA9" w:rsidR="00E33E62" w:rsidRPr="00D717BE" w:rsidRDefault="00E33E62" w:rsidP="00E33E62">
            <w:pPr>
              <w:pStyle w:val="Paragrafoelenco"/>
              <w:numPr>
                <w:ilvl w:val="0"/>
                <w:numId w:val="46"/>
              </w:numPr>
              <w:spacing w:after="24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r w:rsidRPr="00D717BE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Vanlandewijck Y &amp; Thompson WR / International Olympic Committee. Medical and Scientific Commission. Training and Coaching the Paralympic athlete. Handbook of Sports Medicine and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Science,</w:t>
            </w:r>
            <w:r w:rsidRPr="00D717BE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2017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.</w:t>
            </w:r>
          </w:p>
        </w:tc>
      </w:tr>
      <w:tr w:rsidR="00E33E62" w:rsidRPr="00DC0306" w14:paraId="4A061506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F36E99" w14:textId="77777777" w:rsidR="00E33E62" w:rsidRPr="00DC0306" w:rsidRDefault="00E33E62" w:rsidP="00E33E6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3F93D9" w14:textId="51A819B4" w:rsidR="00E33E62" w:rsidRPr="00DC0306" w:rsidRDefault="00E33E62" w:rsidP="00E33E62">
            <w:pPr>
              <w:spacing w:after="12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L’esame consisterà di norma nello svolgimento di una </w:t>
            </w: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prova scritta</w:t>
            </w:r>
            <w:r w:rsidRPr="00DC0306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o nel sostenimento di una </w:t>
            </w: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orale </w:t>
            </w:r>
            <w:r w:rsidRPr="00DC0306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(modalità di verifica che può essere svolta presso la sede centrale di Roma) tendente ad accertare le capacità di analisi, </w:t>
            </w: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la proprietà di linguaggio e </w:t>
            </w:r>
            <w:r w:rsidRPr="00DC0306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la capacità di rielaborazione dei concetti acquisiti. </w:t>
            </w:r>
          </w:p>
          <w:p w14:paraId="7FDDE257" w14:textId="738162FE" w:rsidR="00E33E62" w:rsidRPr="00EB40B7" w:rsidRDefault="00E33E62" w:rsidP="00E3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La prova scritta prevede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3 </w:t>
            </w:r>
            <w:r w:rsidRPr="00DC0306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domande a risposta multipla </w:t>
            </w:r>
            <w:r w:rsidRPr="00DC030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3 </w:t>
            </w:r>
            <w:r w:rsidRPr="00DC0306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aperte </w:t>
            </w:r>
            <w:r w:rsidRPr="00DC0306"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  <w:t xml:space="preserve">(di natura teorica e/o applicativa) </w:t>
            </w: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>che riguardano l’intero programma dell’insegnamento</w:t>
            </w:r>
            <w:r w:rsidRPr="00DC030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Alle 3 domande a risposta multipla relative ai contenuti del programma d’esame viene attribuito il valore di 2 punti per risposta corretta; alle 3 aperte viene assegnato un punteggio massimo pari a 8 punti in base alla verifica dei docenti sui risultati di apprendimento attesi. In alternativa, </w:t>
            </w:r>
            <w:r>
              <w:rPr>
                <w:rFonts w:ascii="Arial Narrow" w:eastAsiaTheme="minorHAnsi" w:hAnsi="Arial Narrow" w:cs="Arial Narrow"/>
                <w:b/>
                <w:bCs/>
                <w:sz w:val="18"/>
                <w:szCs w:val="18"/>
                <w:lang w:eastAsia="en-US"/>
              </w:rPr>
              <w:t xml:space="preserve">30 test a risposta multipla 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con attribuzione di 1 punto per ognuno di essi.</w:t>
            </w:r>
          </w:p>
          <w:p w14:paraId="5934D011" w14:textId="398E18DC" w:rsidR="00E33E62" w:rsidRPr="00DC0306" w:rsidRDefault="00E33E62" w:rsidP="00E33E62">
            <w:pPr>
              <w:spacing w:after="120" w:line="240" w:lineRule="auto"/>
              <w:jc w:val="both"/>
              <w:textAlignment w:val="baseline"/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</w:pPr>
            <w:r w:rsidRPr="00DC030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La prova orale consiste in un </w:t>
            </w:r>
            <w:r w:rsidRPr="00DC0306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colloquio</w:t>
            </w:r>
            <w:r w:rsidRPr="00DC030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teso ad accertare il livello di preparazione dello studente. Quest’ultimo normalmente </w:t>
            </w: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si snoda in </w:t>
            </w:r>
            <w:r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>3</w:t>
            </w:r>
            <w:r w:rsidRPr="00DC0306"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  <w:t>macro-</w:t>
            </w:r>
            <w:r w:rsidRPr="00DC0306"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  <w:t xml:space="preserve">domande (di natura teorica e/o applicativa) </w:t>
            </w: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che riguardano l’intero programma dell’insegnamento, ogni domanda ha uguale dignità e pertanto un massimo voto pari a 10. </w:t>
            </w:r>
          </w:p>
          <w:p w14:paraId="5A1EFBB5" w14:textId="77777777" w:rsidR="00E33E62" w:rsidRPr="00DC0306" w:rsidRDefault="00E33E62" w:rsidP="00E33E62">
            <w:pPr>
              <w:spacing w:after="120" w:line="240" w:lineRule="auto"/>
              <w:jc w:val="both"/>
              <w:textAlignment w:val="baseline"/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</w:pP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>In ambedue le modalità d’esame, particolare attenzione nella valutazione delle risposte viene data alla capacità dello studente di rielaborare, applicare e presentare con proprietà di linguaggio il materiale presente in piattaforma.</w:t>
            </w:r>
          </w:p>
          <w:p w14:paraId="2ADAFC61" w14:textId="77777777" w:rsidR="00E33E62" w:rsidRDefault="00E33E62" w:rsidP="00E33E62">
            <w:pPr>
              <w:spacing w:after="120" w:line="240" w:lineRule="auto"/>
              <w:jc w:val="both"/>
              <w:textAlignment w:val="baseline"/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</w:pP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>In sede di valutazione finale, si terrà conto anche della proficua partecipazione</w:t>
            </w:r>
            <w:r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 </w:t>
            </w: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ai </w:t>
            </w:r>
            <w:r w:rsidRPr="00DC0306">
              <w:rPr>
                <w:rFonts w:ascii="Arial Narrow" w:eastAsiaTheme="minorHAnsi" w:hAnsi="Arial Narrow" w:cs="Times New Roman"/>
                <w:b/>
                <w:color w:val="000009"/>
                <w:sz w:val="18"/>
                <w:szCs w:val="18"/>
                <w:lang w:eastAsia="en-US"/>
              </w:rPr>
              <w:t>forum (aule virtuali)</w:t>
            </w: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 e al corretto svolgimento delle </w:t>
            </w:r>
            <w:r w:rsidRPr="00DC0306">
              <w:rPr>
                <w:rFonts w:ascii="Arial Narrow" w:eastAsiaTheme="minorHAnsi" w:hAnsi="Arial Narrow" w:cs="Times New Roman"/>
                <w:b/>
                <w:color w:val="000009"/>
                <w:sz w:val="18"/>
                <w:szCs w:val="18"/>
                <w:lang w:eastAsia="en-US"/>
              </w:rPr>
              <w:t>e-tivity</w:t>
            </w: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 proposte.</w:t>
            </w:r>
          </w:p>
          <w:p w14:paraId="6EBC5497" w14:textId="5E65AC58" w:rsidR="00E33E62" w:rsidRPr="00DC0306" w:rsidRDefault="00E33E62" w:rsidP="00E33E62">
            <w:pPr>
              <w:spacing w:after="12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691AE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Lo studente in possesso di un riconoscimento ufficiale di crediti pregressi relativi all’insegnamento di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Preparazione Fisica</w:t>
            </w:r>
            <w:r w:rsidRPr="00691AE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da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691AE6">
              <w:rPr>
                <w:rFonts w:ascii="Arial Narrow" w:eastAsia="Times New Roman" w:hAnsi="Arial Narrow" w:cs="Times New Roman"/>
                <w:sz w:val="18"/>
                <w:szCs w:val="18"/>
              </w:rPr>
              <w:t>parte della segreteria dell’Area di Scienze Motorie, ha l’obbligo di contattare il tutor di riferimento della disciplina, il quale dopo un confronto con il docente/docenti di riferimento, informerà lo studente sui moduli da dover affrontare per il superamento della prova d’esame.</w:t>
            </w:r>
          </w:p>
        </w:tc>
      </w:tr>
      <w:tr w:rsidR="00E33E62" w:rsidRPr="00DC0306" w14:paraId="01180B65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615DDF" w14:textId="77777777" w:rsidR="00E33E62" w:rsidRPr="00DC0306" w:rsidRDefault="00E33E62" w:rsidP="00E33E6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B13EC" w14:textId="77777777" w:rsidR="00E33E62" w:rsidRPr="00DC0306" w:rsidRDefault="00E33E62" w:rsidP="00E33E62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>L’assegnazione dell’</w:t>
            </w: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elaborato finale</w:t>
            </w:r>
            <w:r w:rsidRPr="00DC0306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avverrà sulla base di un colloquio con il docente in cui lo studente manifesterà i propri specifici </w:t>
            </w: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interessi</w:t>
            </w:r>
            <w:r w:rsidRPr="00DC0306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in relazione a qualche argomento che intende approfondire; non esistono </w:t>
            </w: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preclusioni</w:t>
            </w:r>
            <w:r w:rsidRPr="00DC0306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alla richiesta di assegnazione della tesi e non è prevista una </w:t>
            </w: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media particolare</w:t>
            </w:r>
            <w:r w:rsidRPr="00DC0306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per poterla richiedere.</w:t>
            </w:r>
          </w:p>
        </w:tc>
      </w:tr>
    </w:tbl>
    <w:p w14:paraId="1279E02F" w14:textId="77777777" w:rsidR="001B3E8D" w:rsidRPr="00DC0306" w:rsidRDefault="001B3E8D" w:rsidP="001B3E8D">
      <w:pPr>
        <w:spacing w:after="0" w:line="240" w:lineRule="atLeast"/>
        <w:textAlignment w:val="baseline"/>
        <w:outlineLvl w:val="3"/>
        <w:rPr>
          <w:rFonts w:ascii="Arial Narrow" w:eastAsia="Times New Roman" w:hAnsi="Arial Narrow" w:cs="Times New Roman"/>
          <w:color w:val="FFFFFF"/>
          <w:sz w:val="21"/>
          <w:szCs w:val="21"/>
        </w:rPr>
      </w:pPr>
      <w:r w:rsidRPr="00DC0306">
        <w:rPr>
          <w:rFonts w:ascii="Arial Narrow" w:eastAsia="Times New Roman" w:hAnsi="Arial Narrow" w:cs="Times New Roman"/>
          <w:color w:val="FFFFFF"/>
          <w:sz w:val="21"/>
          <w:szCs w:val="21"/>
        </w:rPr>
        <w:t>k</w:t>
      </w:r>
      <w:r w:rsidRPr="00DC0306">
        <w:rPr>
          <w:rFonts w:ascii="Arial Narrow" w:eastAsia="Times New Roman" w:hAnsi="Arial Narrow" w:cs="Times New Roman"/>
          <w:color w:val="FFFFFF"/>
          <w:sz w:val="21"/>
        </w:rPr>
        <w:t> </w:t>
      </w:r>
      <w:r w:rsidRPr="00DC0306">
        <w:rPr>
          <w:rFonts w:ascii="Arial Narrow" w:eastAsia="Times New Roman" w:hAnsi="Arial Narrow" w:cs="Times New Roman"/>
          <w:b/>
          <w:bCs/>
          <w:color w:val="FFFFFF"/>
          <w:sz w:val="21"/>
        </w:rPr>
        <w:t>LUISS</w:t>
      </w:r>
    </w:p>
    <w:p w14:paraId="689A3148" w14:textId="77777777" w:rsidR="00B54DE6" w:rsidRPr="00DC0306" w:rsidRDefault="00B54DE6" w:rsidP="00B35ADF">
      <w:pPr>
        <w:spacing w:after="0" w:line="240" w:lineRule="auto"/>
        <w:rPr>
          <w:rFonts w:ascii="Arial Narrow" w:hAnsi="Arial Narrow"/>
        </w:rPr>
      </w:pPr>
    </w:p>
    <w:sectPr w:rsidR="00B54DE6" w:rsidRPr="00DC0306" w:rsidSect="004A33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B2FBE" w14:textId="77777777" w:rsidR="002A54B5" w:rsidRDefault="002A54B5" w:rsidP="00241599">
      <w:pPr>
        <w:spacing w:after="0" w:line="240" w:lineRule="auto"/>
      </w:pPr>
      <w:r>
        <w:separator/>
      </w:r>
    </w:p>
  </w:endnote>
  <w:endnote w:type="continuationSeparator" w:id="0">
    <w:p w14:paraId="7C1D0B93" w14:textId="77777777" w:rsidR="002A54B5" w:rsidRDefault="002A54B5" w:rsidP="0024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D28C7" w14:textId="77777777" w:rsidR="00D97E93" w:rsidRDefault="00D97E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88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820F794" w14:textId="016EF78E" w:rsidR="00D97E93" w:rsidRPr="00825E42" w:rsidRDefault="00D97E93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25E4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25E4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25E4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54B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25E4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73818" w14:textId="77777777" w:rsidR="00D97E93" w:rsidRDefault="00D97E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9D13D" w14:textId="77777777" w:rsidR="002A54B5" w:rsidRDefault="002A54B5" w:rsidP="00241599">
      <w:pPr>
        <w:spacing w:after="0" w:line="240" w:lineRule="auto"/>
      </w:pPr>
      <w:r>
        <w:separator/>
      </w:r>
    </w:p>
  </w:footnote>
  <w:footnote w:type="continuationSeparator" w:id="0">
    <w:p w14:paraId="73D49027" w14:textId="77777777" w:rsidR="002A54B5" w:rsidRDefault="002A54B5" w:rsidP="0024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FEED" w14:textId="77777777" w:rsidR="00D97E93" w:rsidRDefault="00D97E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EEE37" w14:textId="77777777" w:rsidR="00D97E93" w:rsidRDefault="00D97E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B5A0" w14:textId="77777777" w:rsidR="00D97E93" w:rsidRDefault="00D97E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C77"/>
    <w:multiLevelType w:val="hybridMultilevel"/>
    <w:tmpl w:val="8FD6A194"/>
    <w:lvl w:ilvl="0" w:tplc="4EFC6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7E80"/>
    <w:multiLevelType w:val="hybridMultilevel"/>
    <w:tmpl w:val="A28A0AFA"/>
    <w:lvl w:ilvl="0" w:tplc="26421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062791"/>
    <w:multiLevelType w:val="hybridMultilevel"/>
    <w:tmpl w:val="56FA3BF4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C6D0C"/>
    <w:multiLevelType w:val="hybridMultilevel"/>
    <w:tmpl w:val="7A8A932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2A17E2"/>
    <w:multiLevelType w:val="hybridMultilevel"/>
    <w:tmpl w:val="FD52F22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12C3B"/>
    <w:multiLevelType w:val="hybridMultilevel"/>
    <w:tmpl w:val="FD52F22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D5D4B69"/>
    <w:multiLevelType w:val="hybridMultilevel"/>
    <w:tmpl w:val="691E3D1A"/>
    <w:lvl w:ilvl="0" w:tplc="AD288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213A63"/>
    <w:multiLevelType w:val="hybridMultilevel"/>
    <w:tmpl w:val="5AD4D2A0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F8B685A"/>
    <w:multiLevelType w:val="hybridMultilevel"/>
    <w:tmpl w:val="2C1A44DA"/>
    <w:lvl w:ilvl="0" w:tplc="24842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0563C"/>
    <w:multiLevelType w:val="hybridMultilevel"/>
    <w:tmpl w:val="06B6CE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CB36EF"/>
    <w:multiLevelType w:val="hybridMultilevel"/>
    <w:tmpl w:val="7236D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40301"/>
    <w:multiLevelType w:val="hybridMultilevel"/>
    <w:tmpl w:val="FA02A1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02DB7"/>
    <w:multiLevelType w:val="hybridMultilevel"/>
    <w:tmpl w:val="18582572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30664D9"/>
    <w:multiLevelType w:val="hybridMultilevel"/>
    <w:tmpl w:val="647ED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533AD"/>
    <w:multiLevelType w:val="hybridMultilevel"/>
    <w:tmpl w:val="88F6AC80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63D3419"/>
    <w:multiLevelType w:val="hybridMultilevel"/>
    <w:tmpl w:val="CF323ACC"/>
    <w:lvl w:ilvl="0" w:tplc="16ECA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4315B"/>
    <w:multiLevelType w:val="hybridMultilevel"/>
    <w:tmpl w:val="39F4B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C038D"/>
    <w:multiLevelType w:val="hybridMultilevel"/>
    <w:tmpl w:val="6A546F28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2B9E0A99"/>
    <w:multiLevelType w:val="hybridMultilevel"/>
    <w:tmpl w:val="9B34B276"/>
    <w:lvl w:ilvl="0" w:tplc="0E8451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442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6881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02B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CE6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1420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263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AABF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9AAB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E3EA5"/>
    <w:multiLevelType w:val="hybridMultilevel"/>
    <w:tmpl w:val="E9DAE28A"/>
    <w:lvl w:ilvl="0" w:tplc="06AC6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DB24F8B"/>
    <w:multiLevelType w:val="hybridMultilevel"/>
    <w:tmpl w:val="A42471C0"/>
    <w:lvl w:ilvl="0" w:tplc="FFAE764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F5321"/>
    <w:multiLevelType w:val="hybridMultilevel"/>
    <w:tmpl w:val="A55AEA98"/>
    <w:lvl w:ilvl="0" w:tplc="7EF84E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FED5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825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64A8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701B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9439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262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900F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92DF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470F3"/>
    <w:multiLevelType w:val="hybridMultilevel"/>
    <w:tmpl w:val="D188C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10A45"/>
    <w:multiLevelType w:val="hybridMultilevel"/>
    <w:tmpl w:val="7C589EAA"/>
    <w:lvl w:ilvl="0" w:tplc="2FD42994">
      <w:start w:val="13"/>
      <w:numFmt w:val="bullet"/>
      <w:lvlText w:val="-"/>
      <w:lvlJc w:val="left"/>
      <w:pPr>
        <w:ind w:left="1428" w:hanging="360"/>
      </w:pPr>
      <w:rPr>
        <w:rFonts w:ascii="Arial Narrow" w:eastAsiaTheme="minorHAnsi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5686CF7"/>
    <w:multiLevelType w:val="hybridMultilevel"/>
    <w:tmpl w:val="2842E2B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5E521C6"/>
    <w:multiLevelType w:val="hybridMultilevel"/>
    <w:tmpl w:val="E880F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5609A"/>
    <w:multiLevelType w:val="hybridMultilevel"/>
    <w:tmpl w:val="354C0912"/>
    <w:lvl w:ilvl="0" w:tplc="5BE4C888">
      <w:start w:val="1"/>
      <w:numFmt w:val="bullet"/>
      <w:lvlText w:val=""/>
      <w:lvlJc w:val="left"/>
      <w:pPr>
        <w:ind w:left="924" w:firstLine="50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F26C7"/>
    <w:multiLevelType w:val="hybridMultilevel"/>
    <w:tmpl w:val="D848EF68"/>
    <w:lvl w:ilvl="0" w:tplc="3936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1DC2A22"/>
    <w:multiLevelType w:val="hybridMultilevel"/>
    <w:tmpl w:val="DC2E755C"/>
    <w:lvl w:ilvl="0" w:tplc="478E7162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86B3795"/>
    <w:multiLevelType w:val="hybridMultilevel"/>
    <w:tmpl w:val="2BAE21E6"/>
    <w:lvl w:ilvl="0" w:tplc="66AC5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9B66AFD"/>
    <w:multiLevelType w:val="hybridMultilevel"/>
    <w:tmpl w:val="8F98663C"/>
    <w:lvl w:ilvl="0" w:tplc="A2F079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A826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67A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CBA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6B6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A0D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684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36B0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A16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F617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7" w15:restartNumberingAfterBreak="0">
    <w:nsid w:val="613A2FFC"/>
    <w:multiLevelType w:val="hybridMultilevel"/>
    <w:tmpl w:val="179ACBE6"/>
    <w:lvl w:ilvl="0" w:tplc="D7127D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E8E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3A87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E5A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1019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804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806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272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A2B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682C90"/>
    <w:multiLevelType w:val="hybridMultilevel"/>
    <w:tmpl w:val="92BEE95E"/>
    <w:lvl w:ilvl="0" w:tplc="E13E8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B4FCE"/>
    <w:multiLevelType w:val="hybridMultilevel"/>
    <w:tmpl w:val="A7EA6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00A46"/>
    <w:multiLevelType w:val="hybridMultilevel"/>
    <w:tmpl w:val="BA4C98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075ACA"/>
    <w:multiLevelType w:val="hybridMultilevel"/>
    <w:tmpl w:val="562E7B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1E2B11"/>
    <w:multiLevelType w:val="hybridMultilevel"/>
    <w:tmpl w:val="0BF63F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2053FF"/>
    <w:multiLevelType w:val="hybridMultilevel"/>
    <w:tmpl w:val="6F64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02890"/>
    <w:multiLevelType w:val="hybridMultilevel"/>
    <w:tmpl w:val="C428BF3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6990EB9"/>
    <w:multiLevelType w:val="hybridMultilevel"/>
    <w:tmpl w:val="EFD2E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6537C"/>
    <w:multiLevelType w:val="hybridMultilevel"/>
    <w:tmpl w:val="ED5C9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73118"/>
    <w:multiLevelType w:val="hybridMultilevel"/>
    <w:tmpl w:val="503A2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6"/>
  </w:num>
  <w:num w:numId="4">
    <w:abstractNumId w:val="36"/>
  </w:num>
  <w:num w:numId="5">
    <w:abstractNumId w:val="3"/>
  </w:num>
  <w:num w:numId="6">
    <w:abstractNumId w:val="32"/>
  </w:num>
  <w:num w:numId="7">
    <w:abstractNumId w:val="42"/>
  </w:num>
  <w:num w:numId="8">
    <w:abstractNumId w:val="14"/>
  </w:num>
  <w:num w:numId="9">
    <w:abstractNumId w:val="41"/>
  </w:num>
  <w:num w:numId="10">
    <w:abstractNumId w:val="24"/>
  </w:num>
  <w:num w:numId="11">
    <w:abstractNumId w:val="34"/>
  </w:num>
  <w:num w:numId="12">
    <w:abstractNumId w:val="27"/>
  </w:num>
  <w:num w:numId="13">
    <w:abstractNumId w:val="20"/>
  </w:num>
  <w:num w:numId="14">
    <w:abstractNumId w:val="23"/>
  </w:num>
  <w:num w:numId="15">
    <w:abstractNumId w:val="37"/>
  </w:num>
  <w:num w:numId="16">
    <w:abstractNumId w:val="40"/>
  </w:num>
  <w:num w:numId="17">
    <w:abstractNumId w:val="11"/>
  </w:num>
  <w:num w:numId="18">
    <w:abstractNumId w:val="9"/>
  </w:num>
  <w:num w:numId="19">
    <w:abstractNumId w:val="44"/>
  </w:num>
  <w:num w:numId="20">
    <w:abstractNumId w:val="16"/>
  </w:num>
  <w:num w:numId="21">
    <w:abstractNumId w:val="5"/>
  </w:num>
  <w:num w:numId="22">
    <w:abstractNumId w:val="7"/>
  </w:num>
  <w:num w:numId="23">
    <w:abstractNumId w:val="46"/>
  </w:num>
  <w:num w:numId="24">
    <w:abstractNumId w:val="45"/>
  </w:num>
  <w:num w:numId="25">
    <w:abstractNumId w:val="43"/>
  </w:num>
  <w:num w:numId="26">
    <w:abstractNumId w:val="4"/>
  </w:num>
  <w:num w:numId="27">
    <w:abstractNumId w:val="47"/>
  </w:num>
  <w:num w:numId="28">
    <w:abstractNumId w:val="13"/>
  </w:num>
  <w:num w:numId="29">
    <w:abstractNumId w:val="12"/>
  </w:num>
  <w:num w:numId="30">
    <w:abstractNumId w:val="15"/>
  </w:num>
  <w:num w:numId="31">
    <w:abstractNumId w:val="39"/>
  </w:num>
  <w:num w:numId="32">
    <w:abstractNumId w:val="33"/>
  </w:num>
  <w:num w:numId="33">
    <w:abstractNumId w:val="31"/>
  </w:num>
  <w:num w:numId="34">
    <w:abstractNumId w:val="8"/>
  </w:num>
  <w:num w:numId="35">
    <w:abstractNumId w:val="21"/>
  </w:num>
  <w:num w:numId="36">
    <w:abstractNumId w:val="1"/>
  </w:num>
  <w:num w:numId="37">
    <w:abstractNumId w:val="22"/>
  </w:num>
  <w:num w:numId="38">
    <w:abstractNumId w:val="0"/>
  </w:num>
  <w:num w:numId="39">
    <w:abstractNumId w:val="19"/>
  </w:num>
  <w:num w:numId="40">
    <w:abstractNumId w:val="38"/>
  </w:num>
  <w:num w:numId="41">
    <w:abstractNumId w:val="17"/>
  </w:num>
  <w:num w:numId="42">
    <w:abstractNumId w:val="35"/>
  </w:num>
  <w:num w:numId="43">
    <w:abstractNumId w:val="2"/>
  </w:num>
  <w:num w:numId="44">
    <w:abstractNumId w:val="10"/>
  </w:num>
  <w:num w:numId="45">
    <w:abstractNumId w:val="25"/>
  </w:num>
  <w:num w:numId="46">
    <w:abstractNumId w:val="26"/>
  </w:num>
  <w:num w:numId="47">
    <w:abstractNumId w:val="2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DD"/>
    <w:rsid w:val="00003476"/>
    <w:rsid w:val="00005CF9"/>
    <w:rsid w:val="00015782"/>
    <w:rsid w:val="000250D8"/>
    <w:rsid w:val="00040CD5"/>
    <w:rsid w:val="00055862"/>
    <w:rsid w:val="000902A9"/>
    <w:rsid w:val="000C638D"/>
    <w:rsid w:val="000D5700"/>
    <w:rsid w:val="000E7B69"/>
    <w:rsid w:val="000F0542"/>
    <w:rsid w:val="001160AA"/>
    <w:rsid w:val="00121165"/>
    <w:rsid w:val="001376C3"/>
    <w:rsid w:val="00147E8A"/>
    <w:rsid w:val="0015185B"/>
    <w:rsid w:val="00164807"/>
    <w:rsid w:val="001674B1"/>
    <w:rsid w:val="001761BD"/>
    <w:rsid w:val="001863C1"/>
    <w:rsid w:val="00191C43"/>
    <w:rsid w:val="001A2FD7"/>
    <w:rsid w:val="001B3E8D"/>
    <w:rsid w:val="001B7C47"/>
    <w:rsid w:val="001B7FB8"/>
    <w:rsid w:val="001C155D"/>
    <w:rsid w:val="001C2122"/>
    <w:rsid w:val="001C21EB"/>
    <w:rsid w:val="001C2990"/>
    <w:rsid w:val="001C36D1"/>
    <w:rsid w:val="001D7A0B"/>
    <w:rsid w:val="001F1E3E"/>
    <w:rsid w:val="00200858"/>
    <w:rsid w:val="00215830"/>
    <w:rsid w:val="00222524"/>
    <w:rsid w:val="00233390"/>
    <w:rsid w:val="00241599"/>
    <w:rsid w:val="002456E0"/>
    <w:rsid w:val="0025727E"/>
    <w:rsid w:val="0026675B"/>
    <w:rsid w:val="002704B4"/>
    <w:rsid w:val="00286AD3"/>
    <w:rsid w:val="0029649A"/>
    <w:rsid w:val="002A3C30"/>
    <w:rsid w:val="002A54B5"/>
    <w:rsid w:val="002A7686"/>
    <w:rsid w:val="002B2678"/>
    <w:rsid w:val="002D25A0"/>
    <w:rsid w:val="002D5447"/>
    <w:rsid w:val="002D6A0B"/>
    <w:rsid w:val="002F316E"/>
    <w:rsid w:val="0030220A"/>
    <w:rsid w:val="003169F4"/>
    <w:rsid w:val="003272FF"/>
    <w:rsid w:val="00327FD3"/>
    <w:rsid w:val="00337FF1"/>
    <w:rsid w:val="0035337C"/>
    <w:rsid w:val="00363B66"/>
    <w:rsid w:val="00371532"/>
    <w:rsid w:val="00371D73"/>
    <w:rsid w:val="00397C58"/>
    <w:rsid w:val="003A1262"/>
    <w:rsid w:val="003A6032"/>
    <w:rsid w:val="003B47FB"/>
    <w:rsid w:val="003B53E2"/>
    <w:rsid w:val="003B6EB1"/>
    <w:rsid w:val="003B72BF"/>
    <w:rsid w:val="003B76C7"/>
    <w:rsid w:val="003D1921"/>
    <w:rsid w:val="003D4B3E"/>
    <w:rsid w:val="003D4E1E"/>
    <w:rsid w:val="003E355D"/>
    <w:rsid w:val="003E6D0E"/>
    <w:rsid w:val="00401FE1"/>
    <w:rsid w:val="00404485"/>
    <w:rsid w:val="00420D1D"/>
    <w:rsid w:val="00424AD7"/>
    <w:rsid w:val="00431B11"/>
    <w:rsid w:val="00433F94"/>
    <w:rsid w:val="00453F95"/>
    <w:rsid w:val="00467FE1"/>
    <w:rsid w:val="00486C15"/>
    <w:rsid w:val="004A339D"/>
    <w:rsid w:val="004B2B26"/>
    <w:rsid w:val="004C0013"/>
    <w:rsid w:val="004D2799"/>
    <w:rsid w:val="004E6EEF"/>
    <w:rsid w:val="004F32EB"/>
    <w:rsid w:val="00503AE4"/>
    <w:rsid w:val="00520C39"/>
    <w:rsid w:val="00530DBF"/>
    <w:rsid w:val="00536CFA"/>
    <w:rsid w:val="00540560"/>
    <w:rsid w:val="00552C03"/>
    <w:rsid w:val="0055672A"/>
    <w:rsid w:val="005646D6"/>
    <w:rsid w:val="0056480D"/>
    <w:rsid w:val="00570527"/>
    <w:rsid w:val="00574CD7"/>
    <w:rsid w:val="00575B4D"/>
    <w:rsid w:val="0059136C"/>
    <w:rsid w:val="00594FDE"/>
    <w:rsid w:val="005B72B3"/>
    <w:rsid w:val="005D161B"/>
    <w:rsid w:val="005D5656"/>
    <w:rsid w:val="005D7B92"/>
    <w:rsid w:val="0060209C"/>
    <w:rsid w:val="00602435"/>
    <w:rsid w:val="00617690"/>
    <w:rsid w:val="006215F6"/>
    <w:rsid w:val="0062263F"/>
    <w:rsid w:val="00654DCA"/>
    <w:rsid w:val="00657CDB"/>
    <w:rsid w:val="00663F1B"/>
    <w:rsid w:val="0066660C"/>
    <w:rsid w:val="0066663D"/>
    <w:rsid w:val="0067206C"/>
    <w:rsid w:val="00680329"/>
    <w:rsid w:val="0068447E"/>
    <w:rsid w:val="00687DE5"/>
    <w:rsid w:val="006A102D"/>
    <w:rsid w:val="006A3A8D"/>
    <w:rsid w:val="006B4FCB"/>
    <w:rsid w:val="006D0CB4"/>
    <w:rsid w:val="006E122C"/>
    <w:rsid w:val="006E3E8C"/>
    <w:rsid w:val="006F1FD5"/>
    <w:rsid w:val="00701FDD"/>
    <w:rsid w:val="00725054"/>
    <w:rsid w:val="007255B8"/>
    <w:rsid w:val="00727503"/>
    <w:rsid w:val="00734134"/>
    <w:rsid w:val="007408C5"/>
    <w:rsid w:val="007431C3"/>
    <w:rsid w:val="0075306F"/>
    <w:rsid w:val="00756733"/>
    <w:rsid w:val="00767EC3"/>
    <w:rsid w:val="0077237A"/>
    <w:rsid w:val="00774FE7"/>
    <w:rsid w:val="007755E6"/>
    <w:rsid w:val="007822D6"/>
    <w:rsid w:val="00784A51"/>
    <w:rsid w:val="0078541E"/>
    <w:rsid w:val="00790D7A"/>
    <w:rsid w:val="007A7109"/>
    <w:rsid w:val="007B12F0"/>
    <w:rsid w:val="007C7E18"/>
    <w:rsid w:val="007D1E3D"/>
    <w:rsid w:val="007D7C56"/>
    <w:rsid w:val="007E69B5"/>
    <w:rsid w:val="007F3AB6"/>
    <w:rsid w:val="0080178B"/>
    <w:rsid w:val="008039CE"/>
    <w:rsid w:val="00813BED"/>
    <w:rsid w:val="00825390"/>
    <w:rsid w:val="00825E42"/>
    <w:rsid w:val="00825F74"/>
    <w:rsid w:val="008326A9"/>
    <w:rsid w:val="00834238"/>
    <w:rsid w:val="00843376"/>
    <w:rsid w:val="0084566A"/>
    <w:rsid w:val="00846FC7"/>
    <w:rsid w:val="0086626D"/>
    <w:rsid w:val="00866B45"/>
    <w:rsid w:val="0088578B"/>
    <w:rsid w:val="00893A6C"/>
    <w:rsid w:val="008A28D9"/>
    <w:rsid w:val="008A2DE1"/>
    <w:rsid w:val="008D2A4E"/>
    <w:rsid w:val="008D4ADC"/>
    <w:rsid w:val="008F0B6F"/>
    <w:rsid w:val="00904662"/>
    <w:rsid w:val="00912343"/>
    <w:rsid w:val="009175D6"/>
    <w:rsid w:val="00921952"/>
    <w:rsid w:val="00927EF2"/>
    <w:rsid w:val="00946278"/>
    <w:rsid w:val="00963B75"/>
    <w:rsid w:val="00974FEC"/>
    <w:rsid w:val="00981964"/>
    <w:rsid w:val="0099486E"/>
    <w:rsid w:val="009B2042"/>
    <w:rsid w:val="009C2675"/>
    <w:rsid w:val="009C2C31"/>
    <w:rsid w:val="009E0970"/>
    <w:rsid w:val="009F0983"/>
    <w:rsid w:val="009F1BB8"/>
    <w:rsid w:val="00A003D4"/>
    <w:rsid w:val="00A028CC"/>
    <w:rsid w:val="00A05049"/>
    <w:rsid w:val="00A06709"/>
    <w:rsid w:val="00A20626"/>
    <w:rsid w:val="00A231D5"/>
    <w:rsid w:val="00A26013"/>
    <w:rsid w:val="00A26D13"/>
    <w:rsid w:val="00A40275"/>
    <w:rsid w:val="00A440B4"/>
    <w:rsid w:val="00A47C32"/>
    <w:rsid w:val="00A51505"/>
    <w:rsid w:val="00A7046E"/>
    <w:rsid w:val="00A75D05"/>
    <w:rsid w:val="00A82C55"/>
    <w:rsid w:val="00A84909"/>
    <w:rsid w:val="00A94EBA"/>
    <w:rsid w:val="00AA065B"/>
    <w:rsid w:val="00AB7793"/>
    <w:rsid w:val="00AD328C"/>
    <w:rsid w:val="00AF11B5"/>
    <w:rsid w:val="00AF4B08"/>
    <w:rsid w:val="00B0042F"/>
    <w:rsid w:val="00B13017"/>
    <w:rsid w:val="00B2141E"/>
    <w:rsid w:val="00B253CE"/>
    <w:rsid w:val="00B35ADF"/>
    <w:rsid w:val="00B542DF"/>
    <w:rsid w:val="00B54DE6"/>
    <w:rsid w:val="00B57EA1"/>
    <w:rsid w:val="00B734F8"/>
    <w:rsid w:val="00B81752"/>
    <w:rsid w:val="00B87700"/>
    <w:rsid w:val="00B91ADE"/>
    <w:rsid w:val="00B94309"/>
    <w:rsid w:val="00B95E4B"/>
    <w:rsid w:val="00BA0286"/>
    <w:rsid w:val="00BD64C4"/>
    <w:rsid w:val="00BD65F1"/>
    <w:rsid w:val="00BE5885"/>
    <w:rsid w:val="00C02D73"/>
    <w:rsid w:val="00C10790"/>
    <w:rsid w:val="00C1148F"/>
    <w:rsid w:val="00C30E32"/>
    <w:rsid w:val="00C35DD6"/>
    <w:rsid w:val="00C65438"/>
    <w:rsid w:val="00C701D7"/>
    <w:rsid w:val="00C720C9"/>
    <w:rsid w:val="00C728BB"/>
    <w:rsid w:val="00C74D93"/>
    <w:rsid w:val="00C81097"/>
    <w:rsid w:val="00CB00F0"/>
    <w:rsid w:val="00CB3572"/>
    <w:rsid w:val="00CC3C35"/>
    <w:rsid w:val="00CC469C"/>
    <w:rsid w:val="00CD1F4D"/>
    <w:rsid w:val="00CE2E14"/>
    <w:rsid w:val="00CF196D"/>
    <w:rsid w:val="00CF67DA"/>
    <w:rsid w:val="00D04B64"/>
    <w:rsid w:val="00D26025"/>
    <w:rsid w:val="00D3236E"/>
    <w:rsid w:val="00D34EDF"/>
    <w:rsid w:val="00D35A65"/>
    <w:rsid w:val="00D5242B"/>
    <w:rsid w:val="00D5257A"/>
    <w:rsid w:val="00D62FCC"/>
    <w:rsid w:val="00D717BE"/>
    <w:rsid w:val="00D8650B"/>
    <w:rsid w:val="00D87025"/>
    <w:rsid w:val="00D87F64"/>
    <w:rsid w:val="00D91854"/>
    <w:rsid w:val="00D97E93"/>
    <w:rsid w:val="00DA3142"/>
    <w:rsid w:val="00DA7B9F"/>
    <w:rsid w:val="00DB265B"/>
    <w:rsid w:val="00DB78A1"/>
    <w:rsid w:val="00DC0306"/>
    <w:rsid w:val="00DC3B69"/>
    <w:rsid w:val="00DD017D"/>
    <w:rsid w:val="00DE360D"/>
    <w:rsid w:val="00DE7D49"/>
    <w:rsid w:val="00DF032F"/>
    <w:rsid w:val="00DF6574"/>
    <w:rsid w:val="00E10119"/>
    <w:rsid w:val="00E10663"/>
    <w:rsid w:val="00E109F1"/>
    <w:rsid w:val="00E143C7"/>
    <w:rsid w:val="00E15E4C"/>
    <w:rsid w:val="00E312C1"/>
    <w:rsid w:val="00E33E62"/>
    <w:rsid w:val="00E54E2A"/>
    <w:rsid w:val="00E553ED"/>
    <w:rsid w:val="00E6043A"/>
    <w:rsid w:val="00E77C0C"/>
    <w:rsid w:val="00E849F0"/>
    <w:rsid w:val="00E85144"/>
    <w:rsid w:val="00E86A28"/>
    <w:rsid w:val="00EA5FB0"/>
    <w:rsid w:val="00EA7C01"/>
    <w:rsid w:val="00EA7C1F"/>
    <w:rsid w:val="00EB3763"/>
    <w:rsid w:val="00EC434C"/>
    <w:rsid w:val="00ED2342"/>
    <w:rsid w:val="00ED5D13"/>
    <w:rsid w:val="00EF4634"/>
    <w:rsid w:val="00F051A5"/>
    <w:rsid w:val="00F06E67"/>
    <w:rsid w:val="00F10457"/>
    <w:rsid w:val="00F22B17"/>
    <w:rsid w:val="00F362E0"/>
    <w:rsid w:val="00F502FB"/>
    <w:rsid w:val="00F51D90"/>
    <w:rsid w:val="00F5729A"/>
    <w:rsid w:val="00F7585F"/>
    <w:rsid w:val="00F76645"/>
    <w:rsid w:val="00F767FE"/>
    <w:rsid w:val="00F927E2"/>
    <w:rsid w:val="00F92B05"/>
    <w:rsid w:val="00FA0ECE"/>
    <w:rsid w:val="00FA24F4"/>
    <w:rsid w:val="00FD165E"/>
    <w:rsid w:val="00FF12B1"/>
    <w:rsid w:val="00FF1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33D6E"/>
  <w15:docId w15:val="{7DF1F2EC-C1C9-42EA-9AB5-BB50CD1F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D0E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1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41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2704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2704B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215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C2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  <w:div w:id="14471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bra.scolaro@unicusano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aolo.troiani@unicusano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aura.guidetti@unicusano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D82C1-C3A7-423B-BCD2-6B9C7217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1514</Words>
  <Characters>9212</Characters>
  <Application>Microsoft Office Word</Application>
  <DocSecurity>0</DocSecurity>
  <Lines>158</Lines>
  <Paragraphs>117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Caiazza</dc:creator>
  <cp:keywords/>
  <dc:description/>
  <cp:lastModifiedBy>Prof Curzi</cp:lastModifiedBy>
  <cp:revision>5</cp:revision>
  <cp:lastPrinted>2016-10-20T14:10:00Z</cp:lastPrinted>
  <dcterms:created xsi:type="dcterms:W3CDTF">2025-07-16T15:03:00Z</dcterms:created>
  <dcterms:modified xsi:type="dcterms:W3CDTF">2025-08-07T08:33:00Z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b2bf663341b94549dbaa5fceb56579cecc16528e3629c5c5b25c497f25fd64be</vt:lpwstr>
  </property>
</Properties>
</file>