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3C462" w14:textId="77777777" w:rsidR="002F316E" w:rsidRDefault="002F316E" w:rsidP="001B3E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1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618410" wp14:editId="7E14475B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DC0306" w14:paraId="43B854C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19FD8" w14:textId="77777777" w:rsidR="00594FDE" w:rsidRPr="00DC0306" w:rsidRDefault="00594FDE" w:rsidP="00ED2342">
            <w:pPr>
              <w:spacing w:after="0"/>
              <w:rPr>
                <w:rFonts w:ascii="Arial Narrow" w:eastAsia="Times New Roman" w:hAnsi="Arial Narrow" w:cs="Times New Roman"/>
                <w:b/>
                <w:bCs/>
                <w:sz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DFCCF" w14:textId="64B9DFE7" w:rsidR="00594FDE" w:rsidRPr="00DC0306" w:rsidRDefault="002A2532" w:rsidP="00B326F7">
            <w:pPr>
              <w:spacing w:after="0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2A253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Teoria e metodologia dell'allenamento </w:t>
            </w:r>
            <w:r w:rsidR="00B326F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degli Sport 1</w:t>
            </w:r>
          </w:p>
        </w:tc>
      </w:tr>
      <w:tr w:rsidR="00594FDE" w:rsidRPr="00DC0306" w14:paraId="1A1C1694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976B8" w14:textId="77777777" w:rsidR="00594FDE" w:rsidRPr="00DC0306" w:rsidRDefault="00594FDE" w:rsidP="00ED2342">
            <w:pPr>
              <w:spacing w:after="0"/>
              <w:rPr>
                <w:rFonts w:ascii="Arial Narrow" w:eastAsia="Times New Roman" w:hAnsi="Arial Narrow" w:cs="Times New Roman"/>
                <w:b/>
                <w:bCs/>
                <w:sz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C2033" w14:textId="0555D048" w:rsidR="00594FDE" w:rsidRPr="00DC0306" w:rsidRDefault="005D161B" w:rsidP="00C74D93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D161B">
              <w:rPr>
                <w:rFonts w:ascii="Arial Narrow" w:eastAsia="Times New Roman" w:hAnsi="Arial Narrow" w:cs="Times New Roman"/>
                <w:sz w:val="18"/>
                <w:szCs w:val="18"/>
              </w:rPr>
              <w:t>Laurea Magistrale in Scienza e Tecnica dello Sport (LM-68)</w:t>
            </w:r>
          </w:p>
        </w:tc>
      </w:tr>
      <w:tr w:rsidR="001B3E8D" w:rsidRPr="00DC0306" w14:paraId="68ECAE5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ADB45" w14:textId="77777777" w:rsidR="001B3E8D" w:rsidRPr="00DC0306" w:rsidRDefault="001B3E8D" w:rsidP="00ED2342">
            <w:pPr>
              <w:spacing w:after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AC60D" w14:textId="4CA22579" w:rsidR="001B3E8D" w:rsidRPr="00DC0306" w:rsidRDefault="00B326F7" w:rsidP="005D161B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MEDF-01/B (per la precedente nomenclatura degli SSD: </w:t>
            </w:r>
            <w:r w:rsidR="00A26013">
              <w:rPr>
                <w:rFonts w:ascii="Arial Narrow" w:eastAsia="Times New Roman" w:hAnsi="Arial Narrow" w:cs="Times New Roman"/>
                <w:sz w:val="18"/>
                <w:szCs w:val="18"/>
              </w:rPr>
              <w:t>M-EDF/0</w:t>
            </w:r>
            <w:r w:rsidR="005D161B"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 w:rsidR="00A2601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</w:t>
            </w:r>
            <w:r w:rsidR="00A26013" w:rsidRPr="00A2601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METODI E DIDATTICHE DELLE ATTIVITA' </w:t>
            </w:r>
            <w:r w:rsidR="005D161B">
              <w:rPr>
                <w:rFonts w:ascii="Arial Narrow" w:eastAsia="Times New Roman" w:hAnsi="Arial Narrow" w:cs="Times New Roman"/>
                <w:sz w:val="18"/>
                <w:szCs w:val="18"/>
              </w:rPr>
              <w:t>SPORTIVE</w:t>
            </w:r>
          </w:p>
        </w:tc>
      </w:tr>
      <w:tr w:rsidR="001B3E8D" w:rsidRPr="00DC0306" w14:paraId="3FA64F5D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96D10" w14:textId="77777777" w:rsidR="001B3E8D" w:rsidRPr="00DC0306" w:rsidRDefault="001B3E8D" w:rsidP="00ED2342">
            <w:pPr>
              <w:spacing w:after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9EBC2" w14:textId="6E87E64D" w:rsidR="001B3E8D" w:rsidRPr="00DC0306" w:rsidRDefault="005D161B" w:rsidP="00ED2342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  <w:tr w:rsidR="0026675B" w:rsidRPr="00DC0306" w14:paraId="111FE722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F6D1D" w14:textId="77777777" w:rsidR="0026675B" w:rsidRPr="00DC0306" w:rsidRDefault="0026675B" w:rsidP="008A0215">
            <w:pPr>
              <w:spacing w:after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Anno 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9D292" w14:textId="4163EFA1" w:rsidR="0026675B" w:rsidRPr="00DC0306" w:rsidRDefault="0026675B" w:rsidP="008A0215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sz w:val="18"/>
                <w:szCs w:val="18"/>
              </w:rPr>
              <w:t>20</w:t>
            </w:r>
            <w:r w:rsidR="00B326F7">
              <w:rPr>
                <w:rFonts w:ascii="Arial Narrow" w:eastAsia="Times New Roman" w:hAnsi="Arial Narrow" w:cs="Times New Roman"/>
                <w:sz w:val="18"/>
                <w:szCs w:val="18"/>
              </w:rPr>
              <w:t>25-2026</w:t>
            </w:r>
          </w:p>
        </w:tc>
      </w:tr>
      <w:tr w:rsidR="0026675B" w:rsidRPr="00DC0306" w14:paraId="23B7BB80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2D0C1" w14:textId="77777777" w:rsidR="0026675B" w:rsidRPr="00DC0306" w:rsidRDefault="0026675B" w:rsidP="00ED2342">
            <w:pPr>
              <w:spacing w:after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F47F0" w14:textId="67191BFF" w:rsidR="0026675B" w:rsidRPr="00DC0306" w:rsidRDefault="00B326F7" w:rsidP="00ED2342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16 (12 + 4 di ATP) </w:t>
            </w:r>
          </w:p>
        </w:tc>
      </w:tr>
      <w:tr w:rsidR="0026675B" w:rsidRPr="00DC0306" w14:paraId="3FE7BECA" w14:textId="77777777" w:rsidTr="002704B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0D3F9" w14:textId="77777777" w:rsidR="0026675B" w:rsidRPr="00DC0306" w:rsidRDefault="0026675B" w:rsidP="00ED2342">
            <w:pPr>
              <w:spacing w:after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0D351" w14:textId="6D1564BB" w:rsidR="0026675B" w:rsidRPr="00DC0306" w:rsidRDefault="007C3B0F" w:rsidP="00570527">
            <w:pPr>
              <w:spacing w:after="0"/>
              <w:jc w:val="both"/>
              <w:rPr>
                <w:rFonts w:ascii="Arial Narrow" w:eastAsia="Times New Roman" w:hAnsi="Arial Narrow" w:cs="Times New Roman"/>
                <w:b/>
                <w:bCs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</w:p>
        </w:tc>
      </w:tr>
      <w:tr w:rsidR="0026675B" w:rsidRPr="00D45A25" w14:paraId="721EA09C" w14:textId="77777777" w:rsidTr="002704B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F2898" w14:textId="77777777" w:rsidR="0026675B" w:rsidRPr="00DC0306" w:rsidRDefault="0026675B" w:rsidP="00ED2342">
            <w:pPr>
              <w:spacing w:after="0"/>
              <w:rPr>
                <w:rFonts w:ascii="Arial Narrow" w:eastAsia="Times New Roman" w:hAnsi="Arial Narrow" w:cs="Times New Roman"/>
                <w:b/>
                <w:bCs/>
                <w:sz w:val="18"/>
              </w:rPr>
            </w:pPr>
          </w:p>
          <w:p w14:paraId="6715278F" w14:textId="77777777" w:rsidR="0026675B" w:rsidRPr="00DC0306" w:rsidRDefault="0026675B" w:rsidP="00ED2342">
            <w:pPr>
              <w:spacing w:after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663B7" w14:textId="77777777" w:rsidR="00E932D2" w:rsidRPr="00E932D2" w:rsidRDefault="00E932D2" w:rsidP="00E932D2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932D2">
              <w:rPr>
                <w:rFonts w:ascii="Arial Narrow" w:eastAsia="Times New Roman" w:hAnsi="Arial Narrow" w:cs="Times New Roman"/>
                <w:sz w:val="18"/>
                <w:szCs w:val="18"/>
              </w:rPr>
              <w:t>Davide Curzi</w:t>
            </w:r>
          </w:p>
          <w:p w14:paraId="6BEC2F9B" w14:textId="77777777" w:rsidR="00E932D2" w:rsidRPr="00E932D2" w:rsidRDefault="00E932D2" w:rsidP="00E932D2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932D2">
              <w:rPr>
                <w:rFonts w:ascii="Arial Narrow" w:eastAsia="Times New Roman" w:hAnsi="Arial Narrow" w:cs="Times New Roman"/>
                <w:sz w:val="18"/>
                <w:szCs w:val="18"/>
              </w:rPr>
              <w:t>AREA: SCIENZE MOTORIE</w:t>
            </w:r>
          </w:p>
          <w:p w14:paraId="5EEB3C20" w14:textId="77777777" w:rsidR="00E932D2" w:rsidRPr="00E932D2" w:rsidRDefault="00E932D2" w:rsidP="00E932D2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932D2">
              <w:rPr>
                <w:rFonts w:ascii="Arial Narrow" w:eastAsia="Times New Roman" w:hAnsi="Arial Narrow" w:cs="Times New Roman"/>
                <w:sz w:val="18"/>
                <w:szCs w:val="18"/>
              </w:rPr>
              <w:t>NICKNAME: Davide Curzi</w:t>
            </w:r>
          </w:p>
          <w:p w14:paraId="08BE08F8" w14:textId="501695CF" w:rsidR="00E932D2" w:rsidRPr="007E1DA9" w:rsidRDefault="00E932D2" w:rsidP="00E932D2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E1DA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EMAIL: </w:t>
            </w:r>
            <w:hyperlink r:id="rId9" w:history="1">
              <w:r w:rsidRPr="007E1DA9">
                <w:rPr>
                  <w:rStyle w:val="Collegamentoipertestuale"/>
                  <w:rFonts w:ascii="Arial Narrow" w:eastAsia="Times New Roman" w:hAnsi="Arial Narrow" w:cs="Times New Roman"/>
                  <w:sz w:val="18"/>
                  <w:szCs w:val="18"/>
                </w:rPr>
                <w:t>davide.curzi@unicusano.it</w:t>
              </w:r>
            </w:hyperlink>
          </w:p>
          <w:p w14:paraId="1C6E14C8" w14:textId="77777777" w:rsidR="003A57E1" w:rsidRDefault="003A57E1" w:rsidP="003A57E1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14:paraId="46200C88" w14:textId="17CEC1B7" w:rsidR="003A57E1" w:rsidRPr="00E932D2" w:rsidRDefault="00B326F7" w:rsidP="003A57E1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Paolo Troiani</w:t>
            </w:r>
          </w:p>
          <w:p w14:paraId="568D8902" w14:textId="77777777" w:rsidR="003A57E1" w:rsidRPr="00E932D2" w:rsidRDefault="003A57E1" w:rsidP="003A57E1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932D2">
              <w:rPr>
                <w:rFonts w:ascii="Arial Narrow" w:eastAsia="Times New Roman" w:hAnsi="Arial Narrow" w:cs="Times New Roman"/>
                <w:sz w:val="18"/>
                <w:szCs w:val="18"/>
              </w:rPr>
              <w:t>AREA: SCIENZE MOTORIE</w:t>
            </w:r>
          </w:p>
          <w:p w14:paraId="0ECDF622" w14:textId="4DF2DBA5" w:rsidR="003A57E1" w:rsidRPr="00E932D2" w:rsidRDefault="003A57E1" w:rsidP="003A57E1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NICKNAME: </w:t>
            </w:r>
            <w:r w:rsidR="00B326F7">
              <w:rPr>
                <w:rFonts w:ascii="Arial Narrow" w:eastAsia="Times New Roman" w:hAnsi="Arial Narrow" w:cs="Times New Roman"/>
                <w:sz w:val="18"/>
                <w:szCs w:val="18"/>
              </w:rPr>
              <w:t>Paolo Troiani</w:t>
            </w:r>
          </w:p>
          <w:p w14:paraId="58917004" w14:textId="7CF66040" w:rsidR="003A57E1" w:rsidRPr="007E1DA9" w:rsidRDefault="003A57E1" w:rsidP="003A57E1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E1DA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EMAIL: </w:t>
            </w:r>
            <w:hyperlink r:id="rId10" w:history="1">
              <w:r w:rsidR="00B326F7" w:rsidRPr="00BA3136">
                <w:rPr>
                  <w:rStyle w:val="Collegamentoipertestuale"/>
                  <w:rFonts w:ascii="Arial Narrow" w:eastAsia="Times New Roman" w:hAnsi="Arial Narrow" w:cs="Times New Roman"/>
                  <w:sz w:val="18"/>
                  <w:szCs w:val="18"/>
                </w:rPr>
                <w:t>paolo.troiani@unicusano.it</w:t>
              </w:r>
            </w:hyperlink>
          </w:p>
          <w:p w14:paraId="62EE4C37" w14:textId="77777777" w:rsidR="00E932D2" w:rsidRPr="00E932D2" w:rsidRDefault="00E932D2" w:rsidP="00E932D2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14:paraId="6AEEC2E1" w14:textId="77777777" w:rsidR="00E932D2" w:rsidRPr="00E932D2" w:rsidRDefault="00E932D2" w:rsidP="00E932D2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932D2">
              <w:rPr>
                <w:rFonts w:ascii="Arial Narrow" w:eastAsia="Times New Roman" w:hAnsi="Arial Narrow" w:cs="Times New Roman"/>
                <w:sz w:val="18"/>
                <w:szCs w:val="18"/>
              </w:rPr>
              <w:t>Lorenzo Marcelli</w:t>
            </w:r>
          </w:p>
          <w:p w14:paraId="64B716F7" w14:textId="77777777" w:rsidR="00E932D2" w:rsidRPr="00E932D2" w:rsidRDefault="00E932D2" w:rsidP="00E932D2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932D2">
              <w:rPr>
                <w:rFonts w:ascii="Arial Narrow" w:eastAsia="Times New Roman" w:hAnsi="Arial Narrow" w:cs="Times New Roman"/>
                <w:sz w:val="18"/>
                <w:szCs w:val="18"/>
              </w:rPr>
              <w:t>AREA: SCIENZE MOTORIE</w:t>
            </w:r>
          </w:p>
          <w:p w14:paraId="5EF8EADA" w14:textId="77777777" w:rsidR="00E932D2" w:rsidRPr="00E932D2" w:rsidRDefault="00E932D2" w:rsidP="00E932D2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932D2">
              <w:rPr>
                <w:rFonts w:ascii="Arial Narrow" w:eastAsia="Times New Roman" w:hAnsi="Arial Narrow" w:cs="Times New Roman"/>
                <w:sz w:val="18"/>
                <w:szCs w:val="18"/>
              </w:rPr>
              <w:t>NICKNAME: Lorenzo Marcelli</w:t>
            </w:r>
          </w:p>
          <w:p w14:paraId="6A23952C" w14:textId="4BB96D6D" w:rsidR="003A57E1" w:rsidRPr="00B326F7" w:rsidRDefault="00E932D2" w:rsidP="006B4C7C">
            <w:pPr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 w:rsidRPr="007E1DA9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EMAIL: </w:t>
            </w:r>
            <w:hyperlink r:id="rId11" w:history="1">
              <w:r w:rsidRPr="007E1DA9">
                <w:rPr>
                  <w:rStyle w:val="Collegamentoipertestuale"/>
                  <w:rFonts w:ascii="Arial Narrow" w:eastAsia="Times New Roman" w:hAnsi="Arial Narrow" w:cs="Times New Roman"/>
                  <w:sz w:val="18"/>
                  <w:szCs w:val="18"/>
                  <w:lang w:val="en-US"/>
                </w:rPr>
                <w:t>lorenzo.marcelli@unicusano.it</w:t>
              </w:r>
            </w:hyperlink>
          </w:p>
        </w:tc>
      </w:tr>
      <w:tr w:rsidR="0026675B" w:rsidRPr="00DC0306" w14:paraId="3A4356C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046288" w14:textId="77777777" w:rsidR="0026675B" w:rsidRPr="00DC0306" w:rsidRDefault="0026675B" w:rsidP="00ED2342">
            <w:pPr>
              <w:spacing w:after="0"/>
              <w:rPr>
                <w:rFonts w:ascii="Arial Narrow" w:eastAsia="Times New Roman" w:hAnsi="Arial Narrow" w:cs="Times New Roman"/>
                <w:b/>
                <w:bCs/>
                <w:sz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44B792" w14:textId="7A99A9C3" w:rsidR="0080178B" w:rsidRPr="0036279A" w:rsidRDefault="006E122C" w:rsidP="00B326F7">
            <w:pPr>
              <w:spacing w:after="120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Il corso di </w:t>
            </w:r>
            <w:r w:rsidR="002A2532" w:rsidRPr="002A253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Teoria e metodologia dell'allenamento </w:t>
            </w:r>
            <w:r w:rsidR="00AB47F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degli Sport 1</w:t>
            </w:r>
            <w:r w:rsidR="002A253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  <w:r w:rsidR="00EB5E3B" w:rsidRPr="00EB5E3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approfondisce </w:t>
            </w:r>
            <w:r w:rsidR="00EB5E3B">
              <w:rPr>
                <w:rFonts w:ascii="Arial Narrow" w:eastAsia="Times New Roman" w:hAnsi="Arial Narrow" w:cs="Times New Roman"/>
                <w:sz w:val="18"/>
                <w:szCs w:val="18"/>
              </w:rPr>
              <w:t>le principali tematiche relative all’allenamento,</w:t>
            </w:r>
            <w:r w:rsidR="008F2D8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 principi fondanti e le metodologie d’insegnamento. Saranno oggetto di analisi la pianificazione dell’allenamento, aspetti tecnico-ta</w:t>
            </w:r>
            <w:r w:rsidR="00675AC5">
              <w:rPr>
                <w:rFonts w:ascii="Arial Narrow" w:eastAsia="Times New Roman" w:hAnsi="Arial Narrow" w:cs="Times New Roman"/>
                <w:sz w:val="18"/>
                <w:szCs w:val="18"/>
              </w:rPr>
              <w:t>ttici e un approfondimento su</w:t>
            </w:r>
            <w:r w:rsidR="008F2D8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8F2D8B" w:rsidRPr="008F2D8B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match analysis</w:t>
            </w:r>
            <w:r w:rsidR="00BE5885" w:rsidRPr="00EB5E3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Durante il corso verranno inoltre affrontati casi studio relativi </w:t>
            </w:r>
            <w:r w:rsidR="00B326F7">
              <w:rPr>
                <w:rFonts w:ascii="Arial Narrow" w:eastAsia="Times New Roman" w:hAnsi="Arial Narrow" w:cs="Times New Roman"/>
                <w:sz w:val="18"/>
                <w:szCs w:val="18"/>
              </w:rPr>
              <w:t>a sport</w:t>
            </w:r>
            <w:r w:rsidR="00BE5885" w:rsidRPr="00EB5E3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di squadra</w:t>
            </w:r>
            <w:r w:rsidR="006D3FC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e multidisciplinari</w:t>
            </w:r>
            <w:r w:rsidR="00BE5885" w:rsidRPr="00EB5E3B"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  <w:r w:rsidR="00BE588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</w:t>
            </w:r>
          </w:p>
        </w:tc>
      </w:tr>
      <w:tr w:rsidR="0026675B" w:rsidRPr="00DC0306" w14:paraId="09FDABD8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4B1C9" w14:textId="77777777" w:rsidR="0026675B" w:rsidRPr="00DC0306" w:rsidRDefault="0026675B" w:rsidP="00ED2342">
            <w:pPr>
              <w:spacing w:after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F9859" w14:textId="51E349E6" w:rsidR="001C155D" w:rsidRDefault="0026675B" w:rsidP="001C155D">
            <w:pPr>
              <w:spacing w:after="12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Gli obiettivi formativi dell’insegnamento di </w:t>
            </w:r>
            <w:r w:rsidR="002A2532" w:rsidRPr="002A253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Teoria e metodologia dell'allenamento </w:t>
            </w:r>
            <w:r w:rsidR="00AB47F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degli Sport 1</w:t>
            </w:r>
            <w:r w:rsidR="002A253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  <w:r w:rsidR="00ED5D13" w:rsidRPr="00ED5D13">
              <w:rPr>
                <w:rFonts w:ascii="Arial Narrow" w:eastAsia="Times New Roman" w:hAnsi="Arial Narrow" w:cs="Times New Roman"/>
                <w:sz w:val="18"/>
                <w:szCs w:val="18"/>
              </w:rPr>
              <w:t>riguardano</w:t>
            </w:r>
            <w:r w:rsidRPr="00DC0306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</w:p>
          <w:p w14:paraId="3EDEADC3" w14:textId="7493DA31" w:rsidR="00EB3763" w:rsidRPr="00D14389" w:rsidRDefault="00371532" w:rsidP="001C155D">
            <w:pPr>
              <w:pStyle w:val="Paragrafoelenco"/>
              <w:numPr>
                <w:ilvl w:val="0"/>
                <w:numId w:val="30"/>
              </w:numPr>
              <w:spacing w:after="0"/>
              <w:ind w:left="575" w:hanging="284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14389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Conoscenza </w:t>
            </w:r>
            <w:r w:rsidR="00D14389" w:rsidRPr="00D14389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e competenza delle principali teorie, metodologie e principi dell’allenamento</w:t>
            </w:r>
          </w:p>
          <w:p w14:paraId="5B6D5C91" w14:textId="5C6FDC82" w:rsidR="00EA5FB0" w:rsidRPr="00D14389" w:rsidRDefault="00EA5FB0" w:rsidP="00EA5FB0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575" w:hanging="284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 w:rsidRPr="00D14389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Conoscenze e competenze relative a: pianificazione, programmazione e periodizzazione </w:t>
            </w:r>
            <w:r w:rsidR="00D14389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dell’allenamento</w:t>
            </w:r>
          </w:p>
          <w:p w14:paraId="5B24A3D8" w14:textId="55568731" w:rsidR="00EB3763" w:rsidRPr="00D14389" w:rsidRDefault="00015782" w:rsidP="001C155D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575" w:hanging="284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 w:rsidRPr="00D14389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Conoscenze relative </w:t>
            </w:r>
            <w:r w:rsidR="00D14389" w:rsidRPr="00D14389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agli effetti fisiologici dell’allenamento</w:t>
            </w:r>
            <w:r w:rsidRPr="00D14389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 </w:t>
            </w:r>
          </w:p>
          <w:p w14:paraId="4E91CCAE" w14:textId="6AFB8375" w:rsidR="0026675B" w:rsidRPr="00006C2E" w:rsidRDefault="00EA5FB0" w:rsidP="00EA5FB0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575" w:hanging="284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6C2E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Conoscenze </w:t>
            </w:r>
            <w:r w:rsidR="00D14389" w:rsidRPr="00006C2E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relative alle principali classificazioni delle attività sportive e alle loro implicazioni</w:t>
            </w:r>
          </w:p>
          <w:p w14:paraId="40DDB45B" w14:textId="58446766" w:rsidR="00EA5FB0" w:rsidRPr="00006C2E" w:rsidRDefault="00EA5FB0" w:rsidP="00EA5FB0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575" w:hanging="284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6C2E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Con</w:t>
            </w:r>
            <w:r w:rsidR="00D14389" w:rsidRPr="00006C2E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oscenze e competenze relative all’ambito tecnico-tattico: modelli motori, fattori condizionanti e tipi di valutazione </w:t>
            </w:r>
          </w:p>
          <w:p w14:paraId="54D73B59" w14:textId="77777777" w:rsidR="00EA5FB0" w:rsidRPr="00006C2E" w:rsidRDefault="00EA5FB0" w:rsidP="00D14389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575" w:hanging="284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6C2E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Conoscenze </w:t>
            </w:r>
            <w:r w:rsidR="00D14389" w:rsidRPr="00006C2E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relative ai principi cardine della Match Analysis</w:t>
            </w:r>
          </w:p>
          <w:p w14:paraId="0402FF82" w14:textId="5178DD5F" w:rsidR="00006C2E" w:rsidRPr="00006C2E" w:rsidRDefault="00006C2E" w:rsidP="00006C2E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575" w:hanging="284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06C2E">
              <w:rPr>
                <w:rFonts w:ascii="Arial Narrow" w:eastAsia="Times New Roman" w:hAnsi="Arial Narrow" w:cs="Times New Roman"/>
                <w:sz w:val="18"/>
                <w:szCs w:val="18"/>
              </w:rPr>
              <w:t>Conoscenze e competenze relative alle metodologie di allenamento negli sport di squadra e multidisciplinari.</w:t>
            </w:r>
          </w:p>
          <w:p w14:paraId="1F6BEA06" w14:textId="7756BD70" w:rsidR="0068406A" w:rsidRPr="001C155D" w:rsidRDefault="0068406A" w:rsidP="00B326F7">
            <w:pPr>
              <w:pStyle w:val="Paragrafoelenco"/>
              <w:autoSpaceDE w:val="0"/>
              <w:autoSpaceDN w:val="0"/>
              <w:adjustRightInd w:val="0"/>
              <w:spacing w:after="0"/>
              <w:ind w:left="575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6675B" w:rsidRPr="00DC0306" w14:paraId="1D9831AE" w14:textId="77777777" w:rsidTr="002704B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631C4" w14:textId="77777777" w:rsidR="0026675B" w:rsidRPr="00DC0306" w:rsidRDefault="0026675B" w:rsidP="002704B4">
            <w:pPr>
              <w:spacing w:after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27241" w14:textId="10420B3A" w:rsidR="00CD1F4D" w:rsidRPr="00DC0306" w:rsidRDefault="000F0542" w:rsidP="00CD1F4D">
            <w:pPr>
              <w:spacing w:after="12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Conoscenza dei concetti </w:t>
            </w:r>
            <w:r w:rsidR="0036279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basilari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di </w:t>
            </w:r>
            <w:r w:rsidR="002A2532">
              <w:rPr>
                <w:rFonts w:ascii="Arial Narrow" w:eastAsia="Times New Roman" w:hAnsi="Arial Narrow" w:cs="Times New Roman"/>
                <w:sz w:val="18"/>
                <w:szCs w:val="18"/>
              </w:rPr>
              <w:t>preparazione fisica</w:t>
            </w:r>
            <w:r w:rsidR="0036279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(PF)</w:t>
            </w:r>
            <w:r w:rsidR="00CD1F4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="00CD1F4D" w:rsidRPr="0036279A">
              <w:rPr>
                <w:rFonts w:ascii="Arial Narrow" w:eastAsia="Times New Roman" w:hAnsi="Arial Narrow" w:cs="Times New Roman"/>
                <w:sz w:val="18"/>
                <w:szCs w:val="18"/>
              </w:rPr>
              <w:t>In particolare:</w:t>
            </w:r>
            <w:r w:rsidR="00CD1F4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36279A">
              <w:rPr>
                <w:rFonts w:ascii="Arial Narrow" w:eastAsia="Times New Roman" w:hAnsi="Arial Narrow" w:cs="Times New Roman"/>
                <w:sz w:val="18"/>
                <w:szCs w:val="18"/>
              </w:rPr>
              <w:t>il ruolo della programmazione, pianificazione e periodizzazione nella PF; PF e sviluppo della forza, della rapidità, della resistenza e delle capacità condizionali.</w:t>
            </w:r>
          </w:p>
          <w:p w14:paraId="5FA02429" w14:textId="71699DC0" w:rsidR="00570527" w:rsidRPr="00DC0306" w:rsidRDefault="00570527" w:rsidP="00B87700">
            <w:pPr>
              <w:spacing w:after="12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6675B" w:rsidRPr="00DC0306" w14:paraId="02904D64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6B28E" w14:textId="77777777" w:rsidR="0026675B" w:rsidRPr="00DC0306" w:rsidRDefault="0026675B" w:rsidP="00ED2342">
            <w:pPr>
              <w:spacing w:after="0"/>
              <w:rPr>
                <w:rFonts w:ascii="Arial Narrow" w:eastAsia="Times New Roman" w:hAnsi="Arial Narrow" w:cs="Times New Roman"/>
                <w:b/>
                <w:bCs/>
                <w:sz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ECE353" w14:textId="77777777" w:rsidR="0026675B" w:rsidRPr="00D14389" w:rsidRDefault="0026675B" w:rsidP="00164807">
            <w:pPr>
              <w:spacing w:after="120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1438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 sintesi, i risultati di apprendimento attesi sono: </w:t>
            </w:r>
          </w:p>
          <w:p w14:paraId="563E4159" w14:textId="552A451A" w:rsidR="000F0542" w:rsidRPr="00D14389" w:rsidRDefault="00F06E67" w:rsidP="00C701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 w:rsidRPr="00D14389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</w:t>
            </w:r>
            <w:r w:rsidRPr="00D14389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ONOSCENZA E </w:t>
            </w:r>
            <w:r w:rsidRPr="00D14389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</w:t>
            </w:r>
            <w:r w:rsidRPr="00D14389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APACITÀ DI </w:t>
            </w:r>
            <w:r w:rsidRPr="00D14389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</w:t>
            </w:r>
            <w:r w:rsidRPr="00D14389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OMPRENSIONE </w:t>
            </w:r>
            <w:r w:rsidRPr="00D14389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(K</w:t>
            </w:r>
            <w:r w:rsidRPr="00D14389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NOWLEDGE AND </w:t>
            </w:r>
            <w:r w:rsidRPr="00D14389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U</w:t>
            </w:r>
            <w:r w:rsidRPr="00D14389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>NDERSTANDING</w:t>
            </w:r>
            <w:r w:rsidRPr="00D14389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): lo studente avrà acquisito la conoscenza e la</w:t>
            </w:r>
            <w:r w:rsidR="00982DBE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 </w:t>
            </w:r>
            <w:r w:rsidRPr="00D14389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capacità di comprensione dei principi fondamentali </w:t>
            </w:r>
            <w:r w:rsidR="00D14389" w:rsidRPr="00D14389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dell’allenamento</w:t>
            </w:r>
            <w:r w:rsidR="008A28D9" w:rsidRPr="00D14389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 </w:t>
            </w:r>
            <w:r w:rsidR="000F0542" w:rsidRPr="00D14389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e </w:t>
            </w:r>
            <w:r w:rsidR="00D14389" w:rsidRPr="00D14389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delle sue implicazioni fisiologiche.</w:t>
            </w:r>
          </w:p>
          <w:p w14:paraId="2612C64F" w14:textId="4606B14C" w:rsidR="00F06E67" w:rsidRPr="00675AC5" w:rsidRDefault="00F06E67" w:rsidP="00C701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A</w:t>
            </w:r>
            <w:r w:rsidRPr="00675AC5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PPLICAZIONE DELLA 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</w:t>
            </w:r>
            <w:r w:rsidRPr="00675AC5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ONOSCENZA E DELLA 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</w:t>
            </w:r>
            <w:r w:rsidRPr="00675AC5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OMPRENSIONE 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(A</w:t>
            </w:r>
            <w:r w:rsidRPr="00675AC5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PPLYING 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K</w:t>
            </w:r>
            <w:r w:rsidRPr="00675AC5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NOWLEDGE AND 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U</w:t>
            </w:r>
            <w:r w:rsidRPr="00675AC5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>NDERSTANDING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): lo studente sarà in grado</w:t>
            </w:r>
          </w:p>
          <w:p w14:paraId="09174036" w14:textId="49536C65" w:rsidR="008A28D9" w:rsidRPr="00675AC5" w:rsidRDefault="00F06E67" w:rsidP="00C701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di </w:t>
            </w:r>
            <w:r w:rsidR="0088578B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pianificare</w:t>
            </w:r>
            <w:r w:rsidR="000F0542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, programmare e</w:t>
            </w:r>
            <w:r w:rsidR="008A28D9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d attuare </w:t>
            </w:r>
            <w:r w:rsidR="009F1BB8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piani di </w:t>
            </w:r>
            <w:r w:rsidR="00675AC5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allenamento mirati per i</w:t>
            </w:r>
            <w:r w:rsidR="008A28D9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l raggiungimento degli obiettivi previsti in riferimento a </w:t>
            </w:r>
            <w:r w:rsidR="00675AC5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determinate</w:t>
            </w:r>
            <w:r w:rsidR="008A28D9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 </w:t>
            </w:r>
            <w:r w:rsidR="009F1BB8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attività sportive</w:t>
            </w:r>
            <w:r w:rsidR="00675AC5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 e specifiche categorie</w:t>
            </w:r>
            <w:r w:rsidR="009F1BB8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.</w:t>
            </w:r>
          </w:p>
          <w:p w14:paraId="68AD32DB" w14:textId="70061ECF" w:rsidR="00F06E67" w:rsidRPr="002A2532" w:rsidRDefault="00F06E67" w:rsidP="00C701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inorHAnsi" w:hAnsi="Arial Narrow" w:cs="Arial Narrow"/>
                <w:sz w:val="18"/>
                <w:szCs w:val="18"/>
                <w:highlight w:val="yellow"/>
                <w:lang w:eastAsia="en-US"/>
              </w:rPr>
            </w:pP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lastRenderedPageBreak/>
              <w:t>A</w:t>
            </w:r>
            <w:r w:rsidRPr="00675AC5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UTONOMIA DI 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G</w:t>
            </w:r>
            <w:r w:rsidRPr="00675AC5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IUDIZIO 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(M</w:t>
            </w:r>
            <w:r w:rsidRPr="00675AC5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AKING 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J</w:t>
            </w:r>
            <w:r w:rsidRPr="00675AC5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>UDGEMENTS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): lo studente sarà in grado di </w:t>
            </w:r>
            <w:r w:rsidR="00EB3763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valutare </w:t>
            </w:r>
            <w:r w:rsidR="009F1BB8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la situazione e progettare un piano di </w:t>
            </w:r>
            <w:r w:rsidR="00675AC5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allenamento</w:t>
            </w:r>
            <w:r w:rsidR="009F1BB8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 idoneo rispetto agli obiettivi prefissati</w:t>
            </w:r>
          </w:p>
          <w:p w14:paraId="210398D0" w14:textId="339BA7EF" w:rsidR="00F06E67" w:rsidRPr="002A2532" w:rsidRDefault="00F06E67" w:rsidP="00C701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inorHAnsi" w:hAnsi="Arial Narrow" w:cs="Arial Narrow"/>
                <w:sz w:val="18"/>
                <w:szCs w:val="18"/>
                <w:highlight w:val="yellow"/>
                <w:lang w:eastAsia="en-US"/>
              </w:rPr>
            </w:pP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A</w:t>
            </w:r>
            <w:r w:rsidRPr="00675AC5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BILITÀ 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</w:t>
            </w:r>
            <w:r w:rsidRPr="00675AC5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OMUNICATIVE 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(C</w:t>
            </w:r>
            <w:r w:rsidRPr="00675AC5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OMMUNICATION 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S</w:t>
            </w:r>
            <w:r w:rsidRPr="00675AC5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>KILLS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): lo studente avrà acquisito un linguaggio </w:t>
            </w:r>
            <w:r w:rsidR="008A28D9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specifico rispetto all’ambito </w:t>
            </w:r>
            <w:r w:rsidR="00147E8A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dell’insegnamento </w:t>
            </w:r>
            <w:r w:rsidR="001B7FB8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e l</w:t>
            </w:r>
            <w:r w:rsidR="008A28D9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e abilità comunicative </w:t>
            </w:r>
            <w:r w:rsidR="00147E8A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essenziali per interfacciarsi </w:t>
            </w:r>
            <w:r w:rsidR="001B7FB8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con l’atleta</w:t>
            </w:r>
          </w:p>
          <w:p w14:paraId="220A1671" w14:textId="77777777" w:rsidR="00F06E67" w:rsidRPr="00675AC5" w:rsidRDefault="00F06E67" w:rsidP="00C701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</w:t>
            </w:r>
            <w:r w:rsidRPr="00675AC5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APACITÀ DI 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A</w:t>
            </w:r>
            <w:r w:rsidRPr="00675AC5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PPRENDERE 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(L</w:t>
            </w:r>
            <w:r w:rsidRPr="00675AC5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 xml:space="preserve">EARNING 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S</w:t>
            </w:r>
            <w:r w:rsidRPr="00675AC5">
              <w:rPr>
                <w:rFonts w:ascii="Arial Narrow" w:eastAsiaTheme="minorHAnsi" w:hAnsi="Arial Narrow" w:cs="Arial Narrow"/>
                <w:sz w:val="14"/>
                <w:szCs w:val="14"/>
                <w:lang w:eastAsia="en-US"/>
              </w:rPr>
              <w:t>KILLS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): lo studente sarà in grado di utilizzare adeguatamente le conoscenze acquisite per</w:t>
            </w:r>
          </w:p>
          <w:p w14:paraId="54BD7076" w14:textId="6BA200D1" w:rsidR="0026675B" w:rsidRPr="00834238" w:rsidRDefault="001B7FB8" w:rsidP="00675A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programmare ed eseguire un piano di </w:t>
            </w:r>
            <w:r w:rsidR="00675AC5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allenamento</w:t>
            </w:r>
            <w:r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 adeguato agli obiettivi prefissati</w:t>
            </w:r>
            <w:r w:rsidR="00834238" w:rsidRPr="00675AC5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.</w:t>
            </w:r>
          </w:p>
        </w:tc>
      </w:tr>
      <w:tr w:rsidR="0026675B" w:rsidRPr="00DC0306" w14:paraId="13851B35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F5A5BB" w14:textId="77777777" w:rsidR="0026675B" w:rsidRPr="00DC0306" w:rsidRDefault="0026675B" w:rsidP="00ED2342">
            <w:pPr>
              <w:spacing w:after="0"/>
              <w:rPr>
                <w:rFonts w:ascii="Arial Narrow" w:eastAsia="Times New Roman" w:hAnsi="Arial Narrow" w:cs="Times New Roman"/>
                <w:b/>
                <w:bCs/>
                <w:sz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6B5A7" w14:textId="7AE111D2" w:rsidR="0067206C" w:rsidRDefault="0026675B" w:rsidP="00675AC5">
            <w:pPr>
              <w:spacing w:after="120"/>
              <w:jc w:val="both"/>
              <w:textAlignment w:val="baseline"/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</w:pP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L’insegnamento di </w:t>
            </w:r>
            <w:r w:rsidR="002A2532" w:rsidRPr="002A253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Teoria e metodologia dell'allenamento </w:t>
            </w:r>
            <w:r w:rsidR="00AB47F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degli Sport 1</w:t>
            </w:r>
            <w:r w:rsidR="004F32EB" w:rsidRPr="0067206C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</w:t>
            </w:r>
            <w:r w:rsidR="004F3738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>prevede 16</w:t>
            </w:r>
            <w:r w:rsidR="0067206C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 CFU</w:t>
            </w:r>
            <w:r w:rsidR="004F3738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>, di cui 4 di attività tecnico-pratiche – ai 12 CFU</w:t>
            </w:r>
            <w:r w:rsidR="00351C6F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 corrispondono </w:t>
            </w:r>
            <w:r w:rsidR="0067206C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>un carico di studio di almeno</w:t>
            </w:r>
            <w:r w:rsidR="00675AC5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 </w:t>
            </w:r>
            <w:r w:rsidR="00371C68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>300</w:t>
            </w:r>
            <w:r w:rsidR="0067206C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 ore da parte dello studente - ed è sviluppato attraverso </w:t>
            </w:r>
            <w:r w:rsidR="0067206C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>lezioni preregistrate audio-video</w:t>
            </w:r>
            <w:r w:rsidR="0067206C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, </w:t>
            </w:r>
            <w:r w:rsidR="0067206C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>slide</w:t>
            </w:r>
            <w:r w:rsidR="0067206C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, </w:t>
            </w:r>
            <w:r w:rsidR="0067206C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>dispense,</w:t>
            </w:r>
            <w:r w:rsidR="0067206C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 attività in presenza e altre risorse didattiche di supporto. I materiali di studio, che sono disponibili in piattaforma, </w:t>
            </w:r>
            <w:r w:rsidR="0067206C">
              <w:rPr>
                <w:rFonts w:ascii="Arial Narrow" w:eastAsiaTheme="minorHAnsi" w:hAnsi="Arial Narrow" w:cs="Arial Narrow"/>
                <w:color w:val="000000"/>
                <w:sz w:val="18"/>
                <w:szCs w:val="18"/>
                <w:lang w:eastAsia="en-US"/>
              </w:rPr>
              <w:t>contengono tutti gli elementi necessari per affrontare lo studio della materia in vista della prova d’esame</w:t>
            </w:r>
            <w:r w:rsidR="0067206C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. Inoltre, </w:t>
            </w:r>
            <w:r w:rsidR="00B422C8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per una preparazione ancora più dettagliata, si consiglia la consultazione </w:t>
            </w:r>
            <w:r w:rsidR="00B422C8" w:rsidRPr="00B87700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dei </w:t>
            </w:r>
            <w:r w:rsidR="00B422C8">
              <w:rPr>
                <w:rFonts w:ascii="Arial Narrow" w:eastAsiaTheme="minorHAnsi" w:hAnsi="Arial Narrow" w:cs="Arial Narrow"/>
                <w:bCs/>
                <w:color w:val="000009"/>
                <w:sz w:val="18"/>
                <w:szCs w:val="18"/>
                <w:lang w:eastAsia="en-US"/>
              </w:rPr>
              <w:t>testi indicati</w:t>
            </w:r>
            <w:r w:rsidR="00B422C8" w:rsidRPr="00C701D7">
              <w:rPr>
                <w:rFonts w:ascii="Arial Narrow" w:eastAsiaTheme="minorHAnsi" w:hAnsi="Arial Narrow" w:cs="Arial Narrow"/>
                <w:bCs/>
                <w:color w:val="000009"/>
                <w:sz w:val="18"/>
                <w:szCs w:val="18"/>
                <w:lang w:eastAsia="en-US"/>
              </w:rPr>
              <w:t xml:space="preserve"> </w:t>
            </w:r>
            <w:r w:rsidR="00C701D7" w:rsidRPr="00C701D7">
              <w:rPr>
                <w:rFonts w:ascii="Arial Narrow" w:eastAsiaTheme="minorHAnsi" w:hAnsi="Arial Narrow" w:cs="Arial Narrow"/>
                <w:bCs/>
                <w:color w:val="000009"/>
                <w:sz w:val="18"/>
                <w:szCs w:val="18"/>
                <w:lang w:eastAsia="en-US"/>
              </w:rPr>
              <w:t>alla fine di ciascun modulo</w:t>
            </w:r>
            <w:r w:rsidR="00C701D7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 all’interno della dispensa.</w:t>
            </w:r>
          </w:p>
          <w:p w14:paraId="6E83A819" w14:textId="77777777" w:rsidR="0067206C" w:rsidRDefault="0067206C" w:rsidP="00C701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>Il carico di studio comprende almeno le seguenti componenti:</w:t>
            </w:r>
          </w:p>
          <w:p w14:paraId="171F0A97" w14:textId="77777777" w:rsidR="00F767FE" w:rsidRDefault="00F767FE" w:rsidP="00C701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</w:pPr>
          </w:p>
          <w:p w14:paraId="2D5444BA" w14:textId="5DB4FB49" w:rsidR="0067206C" w:rsidRPr="00F767FE" w:rsidRDefault="00371C68" w:rsidP="00C701D7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433" w:hanging="284"/>
              <w:jc w:val="both"/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>252</w:t>
            </w:r>
            <w:r w:rsidR="0067206C" w:rsidRPr="00F767FE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 xml:space="preserve"> ore </w:t>
            </w:r>
            <w:r w:rsidR="0067206C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di </w:t>
            </w:r>
            <w:r w:rsidR="0067206C" w:rsidRPr="00F767FE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 xml:space="preserve">didattica erogativa </w:t>
            </w:r>
            <w:r w:rsidR="0067206C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per la visualizzazione e lo studio delle </w:t>
            </w:r>
            <w:r w:rsidR="0067206C" w:rsidRPr="00F767FE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 xml:space="preserve">lezioni preregistrate </w:t>
            </w:r>
            <w:r w:rsidR="0067206C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>(7 ore di studio per 1</w:t>
            </w:r>
            <w:r w:rsidR="00F767FE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 </w:t>
            </w:r>
            <w:r w:rsidR="0067206C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>ora di lezione videoregistrata, di cui 2 ore per ascoltare la lezione e 5 di autoapprendimento per assimilare i</w:t>
            </w:r>
            <w:r w:rsidR="00F767FE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 </w:t>
            </w:r>
            <w:r w:rsidR="0067206C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contenuti della lezione, per un totale di </w:t>
            </w:r>
            <w:r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>36</w:t>
            </w:r>
            <w:r w:rsidR="0067206C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 ore di lezioni videoregistrate);</w:t>
            </w:r>
          </w:p>
          <w:p w14:paraId="451F84F3" w14:textId="02AE8B8C" w:rsidR="00F767FE" w:rsidRPr="00F767FE" w:rsidRDefault="00371C68" w:rsidP="00C701D7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ind w:left="433" w:hanging="284"/>
              <w:jc w:val="both"/>
              <w:textAlignment w:val="baseline"/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>4</w:t>
            </w:r>
            <w:r w:rsidR="00834238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>8</w:t>
            </w:r>
            <w:r w:rsidR="00981964" w:rsidRPr="00F767FE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 xml:space="preserve"> </w:t>
            </w:r>
            <w:r w:rsidR="0067206C" w:rsidRPr="00F767FE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 xml:space="preserve">ore </w:t>
            </w:r>
            <w:r w:rsidR="0067206C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di </w:t>
            </w:r>
            <w:r w:rsidR="0067206C" w:rsidRPr="00F767FE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 xml:space="preserve">didattica interattiva </w:t>
            </w:r>
            <w:r w:rsidR="0067206C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sul </w:t>
            </w:r>
            <w:r w:rsidR="0067206C" w:rsidRPr="00F767FE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 xml:space="preserve">forum (aula virtuale) </w:t>
            </w:r>
            <w:r w:rsidR="0067206C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>mirata allo svolgimento di esercitazioni ed esercizi</w:t>
            </w:r>
            <w:r w:rsidR="00F767FE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 </w:t>
            </w:r>
            <w:r w:rsidR="0067206C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 xml:space="preserve">proposti dai docenti, denominate </w:t>
            </w:r>
            <w:r w:rsidR="0067206C" w:rsidRPr="00F767FE">
              <w:rPr>
                <w:rFonts w:ascii="Arial Narrow" w:eastAsiaTheme="minorHAnsi" w:hAnsi="Arial Narrow" w:cs="Arial Narrow"/>
                <w:b/>
                <w:bCs/>
                <w:color w:val="000009"/>
                <w:sz w:val="18"/>
                <w:szCs w:val="18"/>
                <w:lang w:eastAsia="en-US"/>
              </w:rPr>
              <w:t>e-tivity</w:t>
            </w:r>
            <w:r w:rsidR="0067206C" w:rsidRPr="00F767FE">
              <w:rPr>
                <w:rFonts w:ascii="Arial Narrow" w:eastAsiaTheme="minorHAnsi" w:hAnsi="Arial Narrow" w:cs="Arial Narrow"/>
                <w:color w:val="000009"/>
                <w:sz w:val="18"/>
                <w:szCs w:val="18"/>
                <w:lang w:eastAsia="en-US"/>
              </w:rPr>
              <w:t>.</w:t>
            </w:r>
          </w:p>
          <w:p w14:paraId="54EEAEBA" w14:textId="77777777" w:rsidR="009175D6" w:rsidRPr="00DC0306" w:rsidRDefault="009175D6" w:rsidP="00C701D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Infine, la didattica si avvale di strumenti sincroni come il </w:t>
            </w:r>
            <w:r w:rsidRPr="00DC0306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 xml:space="preserve">ricevimento in web-conference 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e le </w:t>
            </w:r>
            <w:r w:rsidRPr="00DC0306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 xml:space="preserve">chat 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disponibili in piattaforma al fine di consentire un’interazione in tempo reale con gli studenti iscritti. </w:t>
            </w:r>
          </w:p>
          <w:p w14:paraId="179A3F8F" w14:textId="45B4163B" w:rsidR="0080178B" w:rsidRPr="00F767FE" w:rsidRDefault="0026675B" w:rsidP="00371C68">
            <w:pPr>
              <w:spacing w:after="120"/>
              <w:jc w:val="both"/>
              <w:textAlignment w:val="baseline"/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</w:pPr>
            <w:r w:rsidRPr="00263EDF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Si consiglia allo studente di distribuire lo studio della materia uniformemente in un periodo di </w:t>
            </w:r>
            <w:r w:rsidR="00EB5E3B" w:rsidRPr="00263EDF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>1</w:t>
            </w:r>
            <w:r w:rsidR="0036279A" w:rsidRPr="00263EDF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>2</w:t>
            </w:r>
            <w:r w:rsidRPr="00263EDF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 settimane dedicando allo studio almeno </w:t>
            </w:r>
            <w:r w:rsidR="00371C68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>20</w:t>
            </w:r>
            <w:r w:rsidRPr="00263EDF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 ore a settimana.</w:t>
            </w:r>
          </w:p>
        </w:tc>
      </w:tr>
      <w:tr w:rsidR="0026675B" w:rsidRPr="00DC0306" w14:paraId="5108FA0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173F4" w14:textId="77777777" w:rsidR="0026675B" w:rsidRPr="00DC0306" w:rsidRDefault="0026675B" w:rsidP="00ED2342">
            <w:pPr>
              <w:spacing w:after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59CD4" w14:textId="77777777" w:rsidR="00D45A25" w:rsidRPr="00D45A25" w:rsidRDefault="00D45A25" w:rsidP="00D45A25">
            <w:pPr>
              <w:spacing w:after="120"/>
              <w:ind w:left="714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45A25">
              <w:rPr>
                <w:rFonts w:ascii="Arial Narrow" w:eastAsia="Times New Roman" w:hAnsi="Arial Narrow" w:cs="Times New Roman"/>
                <w:sz w:val="18"/>
                <w:szCs w:val="18"/>
              </w:rPr>
              <w:t>Contenuti teorici:</w:t>
            </w:r>
          </w:p>
          <w:p w14:paraId="52EA2F4E" w14:textId="3ABF886C" w:rsidR="0059136C" w:rsidRPr="00DC1B00" w:rsidRDefault="0026675B" w:rsidP="00D40CF2">
            <w:pPr>
              <w:pStyle w:val="Paragrafoelenco"/>
              <w:numPr>
                <w:ilvl w:val="3"/>
                <w:numId w:val="42"/>
              </w:numPr>
              <w:spacing w:after="120"/>
              <w:ind w:left="714" w:hanging="357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DC1B0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MODULO I – </w:t>
            </w:r>
            <w:r w:rsidR="00DC1B00" w:rsidRPr="00DC1B0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 principi dell’allenamento</w:t>
            </w:r>
            <w:r w:rsidR="00157F6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- (Prof. Curzi)</w:t>
            </w:r>
          </w:p>
          <w:p w14:paraId="10FF1240" w14:textId="59EAB0B7" w:rsidR="0059136C" w:rsidRPr="00DC1B00" w:rsidRDefault="0026675B" w:rsidP="00D40CF2">
            <w:pPr>
              <w:pStyle w:val="Paragrafoelenco"/>
              <w:numPr>
                <w:ilvl w:val="3"/>
                <w:numId w:val="42"/>
              </w:numPr>
              <w:spacing w:after="120"/>
              <w:ind w:left="714" w:hanging="357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DC1B0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MODULO II –</w:t>
            </w:r>
            <w:r w:rsidR="0055672A" w:rsidRPr="00DC1B0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  <w:r w:rsidR="0041447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Allenare la tecnica (prima parte)</w:t>
            </w:r>
            <w:r w:rsidR="00157F6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- (Prof. Curzi)</w:t>
            </w:r>
          </w:p>
          <w:p w14:paraId="69854D8F" w14:textId="6DE81359" w:rsidR="0059136C" w:rsidRPr="00DC1B00" w:rsidRDefault="0055672A" w:rsidP="00FE1F5B">
            <w:pPr>
              <w:pStyle w:val="Paragrafoelenco"/>
              <w:numPr>
                <w:ilvl w:val="3"/>
                <w:numId w:val="42"/>
              </w:numPr>
              <w:spacing w:after="120"/>
              <w:ind w:left="714" w:hanging="357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DC1B0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MODULO III – </w:t>
            </w:r>
            <w:r w:rsidR="0041447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Allenare la tecnica (seconda parte)</w:t>
            </w:r>
            <w:r w:rsidR="00157F6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- (Prof. Curzi)</w:t>
            </w:r>
          </w:p>
          <w:p w14:paraId="5FE95A3B" w14:textId="65B49499" w:rsidR="00D3236E" w:rsidRPr="00DC1B00" w:rsidRDefault="0055672A" w:rsidP="0059136C">
            <w:pPr>
              <w:pStyle w:val="Paragrafoelenco"/>
              <w:numPr>
                <w:ilvl w:val="3"/>
                <w:numId w:val="42"/>
              </w:numPr>
              <w:spacing w:after="120"/>
              <w:ind w:left="714" w:hanging="357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DC1B0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MODULO IV</w:t>
            </w:r>
            <w:r w:rsidR="0059136C" w:rsidRPr="00DC1B0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  <w:r w:rsidRPr="00DC1B0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– </w:t>
            </w:r>
            <w:r w:rsidR="0041447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Allenare la tattica</w:t>
            </w:r>
            <w:r w:rsidR="00157F6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- (Prof. Curzi)</w:t>
            </w:r>
          </w:p>
          <w:p w14:paraId="6FCD8B8A" w14:textId="6FC0C03C" w:rsidR="0055672A" w:rsidRPr="00DC1B00" w:rsidRDefault="0055672A" w:rsidP="0059136C">
            <w:pPr>
              <w:pStyle w:val="Paragrafoelenco"/>
              <w:numPr>
                <w:ilvl w:val="0"/>
                <w:numId w:val="39"/>
              </w:numPr>
              <w:spacing w:after="120"/>
              <w:ind w:left="719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DC1B0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MODULO </w:t>
            </w:r>
            <w:r w:rsidR="00D3236E" w:rsidRPr="00DC1B0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V</w:t>
            </w:r>
            <w:r w:rsidRPr="00DC1B0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– </w:t>
            </w:r>
            <w:r w:rsidR="0041447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L’allenamento in condizioni di ipossia</w:t>
            </w:r>
            <w:r w:rsidR="00157F6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- (Prof. Curzi)</w:t>
            </w:r>
          </w:p>
          <w:p w14:paraId="56664F3B" w14:textId="3F3ADFFA" w:rsidR="000D5700" w:rsidRPr="00DC1B00" w:rsidRDefault="0055672A" w:rsidP="0059136C">
            <w:pPr>
              <w:pStyle w:val="Paragrafoelenco"/>
              <w:numPr>
                <w:ilvl w:val="0"/>
                <w:numId w:val="39"/>
              </w:numPr>
              <w:spacing w:after="120"/>
              <w:ind w:left="719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DC1B0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MODULO </w:t>
            </w:r>
            <w:r w:rsidR="00D3236E" w:rsidRPr="00DC1B0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VI</w:t>
            </w:r>
            <w:r w:rsidRPr="00DC1B0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– </w:t>
            </w:r>
            <w:r w:rsidR="0041447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L’allenamento in condizioni speciali</w:t>
            </w:r>
            <w:r w:rsidR="00157F6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- (Prof. Curzi)</w:t>
            </w:r>
          </w:p>
          <w:p w14:paraId="4E7880C1" w14:textId="7D62B4F0" w:rsidR="00E143C7" w:rsidRPr="00157F64" w:rsidRDefault="00E143C7" w:rsidP="00E143C7">
            <w:pPr>
              <w:pStyle w:val="Paragrafoelenco"/>
              <w:numPr>
                <w:ilvl w:val="0"/>
                <w:numId w:val="39"/>
              </w:numPr>
              <w:spacing w:after="120"/>
              <w:ind w:left="719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/>
              </w:rPr>
            </w:pPr>
            <w:r w:rsidRPr="00157F64"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/>
              </w:rPr>
              <w:t xml:space="preserve">MODULO VII – </w:t>
            </w:r>
            <w:r w:rsidR="00414474" w:rsidRPr="00157F64"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/>
              </w:rPr>
              <w:t>Sports Performance Analysis</w:t>
            </w:r>
            <w:r w:rsidR="00157F64" w:rsidRPr="00157F64"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/>
              </w:rPr>
              <w:t xml:space="preserve"> - (Prof. </w:t>
            </w:r>
            <w:r w:rsidR="00B326F7"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/>
              </w:rPr>
              <w:t>Troiani</w:t>
            </w:r>
            <w:r w:rsidR="00157F64" w:rsidRPr="00157F64">
              <w:rPr>
                <w:rFonts w:ascii="Arial Narrow" w:eastAsia="Times New Roman" w:hAnsi="Arial Narrow" w:cs="Times New Roman"/>
                <w:b/>
                <w:sz w:val="18"/>
                <w:szCs w:val="18"/>
                <w:lang w:val="en-US"/>
              </w:rPr>
              <w:t>)</w:t>
            </w:r>
          </w:p>
          <w:p w14:paraId="1C34FB2F" w14:textId="726AB8AF" w:rsidR="00371C68" w:rsidRDefault="00B326F7" w:rsidP="00E143C7">
            <w:pPr>
              <w:pStyle w:val="Paragrafoelenco"/>
              <w:numPr>
                <w:ilvl w:val="0"/>
                <w:numId w:val="39"/>
              </w:numPr>
              <w:spacing w:after="120"/>
              <w:ind w:left="719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MODULO VIII</w:t>
            </w:r>
            <w:r w:rsidR="00371C6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– Metodologia dell’allenamento negli sport di squadra</w:t>
            </w:r>
            <w:r w:rsidR="00157F6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- (Prof. Marcelli)</w:t>
            </w:r>
          </w:p>
          <w:p w14:paraId="41E69479" w14:textId="113ABD4A" w:rsidR="00371C68" w:rsidRDefault="00B326F7" w:rsidP="00E143C7">
            <w:pPr>
              <w:pStyle w:val="Paragrafoelenco"/>
              <w:numPr>
                <w:ilvl w:val="0"/>
                <w:numId w:val="39"/>
              </w:numPr>
              <w:spacing w:after="120"/>
              <w:ind w:left="719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MODULO IX</w:t>
            </w:r>
            <w:r w:rsidR="00371C6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– Sport multidisciplinari (prima parte)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- (Prof. Troiani</w:t>
            </w:r>
            <w:r w:rsidR="00157F6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  <w:p w14:paraId="6277B859" w14:textId="029C6154" w:rsidR="00371C68" w:rsidRDefault="00B326F7" w:rsidP="00E143C7">
            <w:pPr>
              <w:pStyle w:val="Paragrafoelenco"/>
              <w:numPr>
                <w:ilvl w:val="0"/>
                <w:numId w:val="39"/>
              </w:numPr>
              <w:spacing w:after="120"/>
              <w:ind w:left="719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MODULO X</w:t>
            </w:r>
            <w:r w:rsidR="00371C6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– Sport multidisciplinari (seconda parte)</w:t>
            </w:r>
            <w:r w:rsidR="006B4C7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- (Prof.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Troiani</w:t>
            </w:r>
            <w:r w:rsidR="00157F6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  <w:p w14:paraId="444E887D" w14:textId="266D36C4" w:rsidR="00B326F7" w:rsidRPr="00B326F7" w:rsidRDefault="00B326F7" w:rsidP="00B326F7">
            <w:pPr>
              <w:pStyle w:val="Paragrafoelenco"/>
              <w:numPr>
                <w:ilvl w:val="0"/>
                <w:numId w:val="39"/>
              </w:numPr>
              <w:spacing w:after="120"/>
              <w:ind w:left="719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  <w:r w:rsidRPr="00B326F7"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  <w:t>MODULO XI – Adapted Sport - (Prof. Curzi)</w:t>
            </w:r>
          </w:p>
          <w:p w14:paraId="31B71EE0" w14:textId="27C479FB" w:rsidR="00B326F7" w:rsidRDefault="00B326F7" w:rsidP="00B326F7">
            <w:pPr>
              <w:pStyle w:val="Paragrafoelenco"/>
              <w:numPr>
                <w:ilvl w:val="0"/>
                <w:numId w:val="39"/>
              </w:numPr>
              <w:spacing w:after="120"/>
              <w:ind w:left="719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MODULO XII – Basi di metodologia dalla ricerca in ambito motorio-sportivo - (Prof. Curzi)</w:t>
            </w:r>
          </w:p>
          <w:p w14:paraId="378869ED" w14:textId="05784F49" w:rsidR="00D45A25" w:rsidRDefault="00D45A25" w:rsidP="00D45A25">
            <w:pPr>
              <w:spacing w:after="12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  <w:p w14:paraId="3993F3A4" w14:textId="77777777" w:rsidR="00D45A25" w:rsidRPr="00D45A25" w:rsidRDefault="00D45A25" w:rsidP="00D45A25">
            <w:pPr>
              <w:spacing w:after="120"/>
              <w:ind w:left="719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45A25">
              <w:rPr>
                <w:rFonts w:ascii="Arial Narrow" w:eastAsia="Times New Roman" w:hAnsi="Arial Narrow" w:cs="Times New Roman"/>
                <w:sz w:val="18"/>
                <w:szCs w:val="18"/>
              </w:rPr>
              <w:t>Attività Tecnico Pratiche (ATP):</w:t>
            </w:r>
          </w:p>
          <w:p w14:paraId="7BF6B84F" w14:textId="77777777" w:rsidR="00D45A25" w:rsidRPr="00D45A25" w:rsidRDefault="00D45A25" w:rsidP="00D45A25">
            <w:pPr>
              <w:spacing w:after="120"/>
              <w:ind w:left="719"/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45A25">
              <w:rPr>
                <w:rFonts w:ascii="Arial Narrow" w:eastAsia="Times New Roman" w:hAnsi="Arial Narrow" w:cs="Times New Roman"/>
                <w:sz w:val="18"/>
                <w:szCs w:val="18"/>
              </w:rPr>
              <w:t>Le attività avranno come obiettivo l’acquisizione di competenze specifiche nelle attività di organizzazione, supervisione, somministrazione e valutazione di programmi sportivi riguardanti:</w:t>
            </w:r>
          </w:p>
          <w:p w14:paraId="4309B7D1" w14:textId="77777777" w:rsidR="00D45A25" w:rsidRPr="00D45A25" w:rsidRDefault="00D45A25" w:rsidP="00D45A25">
            <w:pPr>
              <w:spacing w:after="120"/>
              <w:ind w:left="719"/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14:paraId="7EF5BCA0" w14:textId="77777777" w:rsidR="00D45A25" w:rsidRPr="00D45A25" w:rsidRDefault="00D45A25" w:rsidP="00D45A25">
            <w:pPr>
              <w:numPr>
                <w:ilvl w:val="0"/>
                <w:numId w:val="47"/>
              </w:numPr>
              <w:spacing w:after="120" w:line="480" w:lineRule="auto"/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D45A25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 programmazione, periodizzazione e pianificazione di una stagione sportiva (1 CFU)</w:t>
            </w:r>
          </w:p>
          <w:p w14:paraId="34525085" w14:textId="77777777" w:rsidR="00D45A25" w:rsidRPr="00D45A25" w:rsidRDefault="00D45A25" w:rsidP="00D45A25">
            <w:pPr>
              <w:numPr>
                <w:ilvl w:val="0"/>
                <w:numId w:val="47"/>
              </w:numPr>
              <w:spacing w:after="120" w:line="480" w:lineRule="auto"/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D45A25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Metodologie e tecniche di allenamento della tecnica sportiva (2 CFU)</w:t>
            </w:r>
          </w:p>
          <w:p w14:paraId="298AE892" w14:textId="063DE42C" w:rsidR="0026675B" w:rsidRPr="0015185B" w:rsidRDefault="00D45A25" w:rsidP="00D45A25">
            <w:pPr>
              <w:numPr>
                <w:ilvl w:val="0"/>
                <w:numId w:val="47"/>
              </w:numPr>
              <w:spacing w:after="120" w:line="480" w:lineRule="auto"/>
              <w:contextualSpacing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D45A25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Metodologie e tecniche di allenamento della tattica sportiva (1 CFU)</w:t>
            </w:r>
            <w:bookmarkStart w:id="0" w:name="_GoBack"/>
            <w:bookmarkEnd w:id="0"/>
          </w:p>
        </w:tc>
      </w:tr>
      <w:tr w:rsidR="0026675B" w:rsidRPr="00DC0306" w14:paraId="0999C3A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7B2EE" w14:textId="77777777" w:rsidR="0026675B" w:rsidRPr="00DC0306" w:rsidRDefault="0026675B" w:rsidP="00ED2342">
            <w:pPr>
              <w:spacing w:after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840CF" w14:textId="5D229F97" w:rsidR="0026675B" w:rsidRPr="00DC0306" w:rsidRDefault="0026675B" w:rsidP="006215F6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40"/>
              <w:ind w:left="714" w:hanging="357"/>
              <w:contextualSpacing w:val="0"/>
              <w:jc w:val="both"/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</w:pPr>
            <w:r w:rsidRPr="00DC0306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 xml:space="preserve">Videolezioni preregistrate a cura del docente suddivise in </w:t>
            </w:r>
            <w:r w:rsidR="00882D84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>12</w:t>
            </w:r>
            <w:r w:rsidRPr="00DC0306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 xml:space="preserve"> moduli</w:t>
            </w:r>
          </w:p>
          <w:p w14:paraId="271B11B4" w14:textId="77777777" w:rsidR="0026675B" w:rsidRPr="00DC0306" w:rsidRDefault="0026675B" w:rsidP="00921952">
            <w:pPr>
              <w:pStyle w:val="Paragrafoelenco"/>
              <w:numPr>
                <w:ilvl w:val="0"/>
                <w:numId w:val="27"/>
              </w:numPr>
              <w:spacing w:after="240"/>
              <w:contextualSpacing w:val="0"/>
              <w:jc w:val="both"/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</w:pPr>
            <w:r w:rsidRPr="00DC0306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 xml:space="preserve">Materiali didattici di supporto a cura del docente (dispense, slide e altro) </w:t>
            </w:r>
          </w:p>
          <w:p w14:paraId="5482EB53" w14:textId="097CA7EA" w:rsidR="0026675B" w:rsidRPr="00DC0306" w:rsidRDefault="0026675B" w:rsidP="006215F6">
            <w:pPr>
              <w:pStyle w:val="Paragrafoelenco"/>
              <w:numPr>
                <w:ilvl w:val="0"/>
                <w:numId w:val="27"/>
              </w:numPr>
              <w:spacing w:after="240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Testi consigliati</w:t>
            </w:r>
            <w:r w:rsidR="00424AD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per approfondimenti</w:t>
            </w:r>
            <w:r w:rsidRPr="00DC030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:</w:t>
            </w:r>
          </w:p>
          <w:p w14:paraId="789377E2" w14:textId="4823A902" w:rsidR="00E932D2" w:rsidRDefault="00E932D2" w:rsidP="00E932D2">
            <w:pPr>
              <w:pStyle w:val="Paragrafoelenco"/>
              <w:spacing w:after="240"/>
              <w:contextualSpacing w:val="0"/>
              <w:jc w:val="both"/>
              <w:textAlignment w:val="baseline"/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Di seguito un breve estratto dei testi consigliati, ma per tutti i testi e gli articoli scientifici di riferimento si consiglia di consultare le singole dispense di ciascun modulo. A</w:t>
            </w:r>
            <w:r w:rsidRPr="00E6043A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ll’interno della sezione bibliografica presente al termine di ogni modulo d’insegnamento</w:t>
            </w:r>
            <w:r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 è possibile reperire tutte le fonti. </w:t>
            </w:r>
          </w:p>
          <w:p w14:paraId="3F9DA28D" w14:textId="6E5C4D8B" w:rsidR="00DD303B" w:rsidRPr="00DD303B" w:rsidRDefault="00DD303B" w:rsidP="00BA4EB9">
            <w:pPr>
              <w:pStyle w:val="Paragrafoelenco"/>
              <w:numPr>
                <w:ilvl w:val="0"/>
                <w:numId w:val="46"/>
              </w:numPr>
              <w:spacing w:after="240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D303B">
              <w:rPr>
                <w:rFonts w:ascii="Arial Narrow" w:eastAsia="Times New Roman" w:hAnsi="Arial Narrow" w:cs="Times New Roman"/>
                <w:sz w:val="18"/>
                <w:szCs w:val="18"/>
              </w:rPr>
              <w:t>Urso A. Le basi dell’allenamento sportivo. Calzetti &amp; Mariucci Editori, 2014.</w:t>
            </w:r>
          </w:p>
          <w:p w14:paraId="310DAF3F" w14:textId="0FAAACB6" w:rsidR="00DD303B" w:rsidRPr="00DD303B" w:rsidRDefault="00DD303B" w:rsidP="00C57268">
            <w:pPr>
              <w:pStyle w:val="Paragrafoelenco"/>
              <w:numPr>
                <w:ilvl w:val="0"/>
                <w:numId w:val="46"/>
              </w:numPr>
              <w:spacing w:after="240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D303B">
              <w:rPr>
                <w:rFonts w:ascii="Arial Narrow" w:eastAsia="Times New Roman" w:hAnsi="Arial Narrow" w:cs="Times New Roman"/>
                <w:sz w:val="18"/>
                <w:szCs w:val="18"/>
              </w:rPr>
              <w:t>Weineck J. L’allenamento ottimale. Calzetti &amp; Mariucci Editori, 2009.</w:t>
            </w:r>
          </w:p>
          <w:p w14:paraId="7508D9AD" w14:textId="52B38A9B" w:rsidR="00DD303B" w:rsidRPr="00DD303B" w:rsidRDefault="00DD303B" w:rsidP="00DD303B">
            <w:pPr>
              <w:pStyle w:val="Paragrafoelenco"/>
              <w:numPr>
                <w:ilvl w:val="0"/>
                <w:numId w:val="46"/>
              </w:numPr>
              <w:spacing w:after="240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D303B">
              <w:rPr>
                <w:rFonts w:ascii="Arial Narrow" w:eastAsia="Times New Roman" w:hAnsi="Arial Narrow" w:cs="Times New Roman"/>
                <w:sz w:val="18"/>
                <w:szCs w:val="18"/>
              </w:rPr>
              <w:t>Mantovani C. Insegnare per allenare. Edizioni SDS, 2017.</w:t>
            </w:r>
          </w:p>
          <w:p w14:paraId="6F93C139" w14:textId="4F0AC53F" w:rsidR="00DD303B" w:rsidRPr="00DD303B" w:rsidRDefault="00DD303B" w:rsidP="008E5ACB">
            <w:pPr>
              <w:pStyle w:val="Paragrafoelenco"/>
              <w:numPr>
                <w:ilvl w:val="0"/>
                <w:numId w:val="46"/>
              </w:numPr>
              <w:spacing w:after="0"/>
              <w:ind w:left="1434" w:hanging="357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D303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La torre A. Allenare per vincere. Edizioni SDS, 2018. </w:t>
            </w:r>
          </w:p>
          <w:p w14:paraId="1B178726" w14:textId="20492A3E" w:rsidR="00371C68" w:rsidRDefault="00DD303B" w:rsidP="008E5ACB">
            <w:pPr>
              <w:pStyle w:val="Paragrafoelenco"/>
              <w:numPr>
                <w:ilvl w:val="0"/>
                <w:numId w:val="46"/>
              </w:numPr>
              <w:spacing w:after="0"/>
              <w:ind w:left="1434" w:hanging="357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D303B">
              <w:rPr>
                <w:rFonts w:ascii="Arial Narrow" w:eastAsia="Times New Roman" w:hAnsi="Arial Narrow" w:cs="Times New Roman"/>
                <w:sz w:val="18"/>
                <w:szCs w:val="18"/>
              </w:rPr>
              <w:t>Platonov V. L’organizzazione dell’allenamento e dell’attività di gara. Calzetti Mariucci editori, 2004.</w:t>
            </w:r>
          </w:p>
          <w:p w14:paraId="31E64D43" w14:textId="32DA19F5" w:rsidR="00DD303B" w:rsidRDefault="00DD303B" w:rsidP="008E5ACB">
            <w:pPr>
              <w:pStyle w:val="Paragrafoelenco"/>
              <w:numPr>
                <w:ilvl w:val="0"/>
                <w:numId w:val="46"/>
              </w:numPr>
              <w:spacing w:after="0"/>
              <w:ind w:left="1434" w:hanging="357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D303B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Alfonso J. et al. A systematic review of research on tactical periodization: absence of empirical data, burden of proof, and benefit of doubt. </w:t>
            </w:r>
            <w:r w:rsidRPr="00DD303B">
              <w:rPr>
                <w:rFonts w:ascii="Arial Narrow" w:eastAsia="Times New Roman" w:hAnsi="Arial Narrow" w:cs="Times New Roman"/>
                <w:sz w:val="18"/>
                <w:szCs w:val="18"/>
              </w:rPr>
              <w:t>Human Movement, 2020.</w:t>
            </w:r>
          </w:p>
          <w:p w14:paraId="74229D99" w14:textId="597F938E" w:rsidR="00DD303B" w:rsidRDefault="00DD303B" w:rsidP="008E5ACB">
            <w:pPr>
              <w:pStyle w:val="Paragrafoelenco"/>
              <w:numPr>
                <w:ilvl w:val="0"/>
                <w:numId w:val="46"/>
              </w:numPr>
              <w:spacing w:after="0"/>
              <w:ind w:left="1434" w:hanging="357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D303B">
              <w:rPr>
                <w:rFonts w:ascii="Arial Narrow" w:eastAsia="Times New Roman" w:hAnsi="Arial Narrow" w:cs="Times New Roman"/>
                <w:sz w:val="18"/>
                <w:szCs w:val="18"/>
              </w:rPr>
              <w:t>Bompa T, Buzzichelli CA. Periodizzazione dell’allenamento sportivo. Calzetti &amp; Mariucci Editori, 20017.</w:t>
            </w:r>
          </w:p>
          <w:p w14:paraId="2F8DBA06" w14:textId="5DDBBFEA" w:rsidR="00DD303B" w:rsidRPr="007E1DA9" w:rsidRDefault="00DD303B" w:rsidP="008E5ACB">
            <w:pPr>
              <w:pStyle w:val="Paragrafoelenco"/>
              <w:numPr>
                <w:ilvl w:val="0"/>
                <w:numId w:val="46"/>
              </w:numPr>
              <w:spacing w:after="0"/>
              <w:ind w:left="1434" w:hanging="357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 w:rsidRPr="00DD303B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McGarry et al. Routledge Handbook of Sports Performance Analysis (Routledge International Handbooks). Taylor and </w:t>
            </w:r>
            <w:r w:rsidRPr="007E1DA9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Francis, 2013.</w:t>
            </w:r>
          </w:p>
          <w:p w14:paraId="33A1CF7A" w14:textId="76EE460C" w:rsidR="00DD303B" w:rsidRPr="00DD303B" w:rsidRDefault="00DD303B" w:rsidP="008E5ACB">
            <w:pPr>
              <w:pStyle w:val="Paragrafoelenco"/>
              <w:numPr>
                <w:ilvl w:val="0"/>
                <w:numId w:val="46"/>
              </w:numPr>
              <w:spacing w:after="0"/>
              <w:ind w:left="1434" w:hanging="357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 w:rsidRPr="00DD303B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Carling et al. Handbook of soccer match analysis: a systematic approach to improving. Routledge, 2005.</w:t>
            </w:r>
          </w:p>
          <w:p w14:paraId="0E4C91DF" w14:textId="317F99EF" w:rsidR="00DD303B" w:rsidRDefault="00DD303B" w:rsidP="008E5ACB">
            <w:pPr>
              <w:pStyle w:val="Paragrafoelenco"/>
              <w:numPr>
                <w:ilvl w:val="0"/>
                <w:numId w:val="46"/>
              </w:numPr>
              <w:spacing w:after="0"/>
              <w:ind w:left="1434" w:hanging="357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D303B">
              <w:rPr>
                <w:rFonts w:ascii="Arial Narrow" w:eastAsia="Times New Roman" w:hAnsi="Arial Narrow" w:cs="Times New Roman"/>
                <w:sz w:val="18"/>
                <w:szCs w:val="18"/>
              </w:rPr>
              <w:t>Araùjo et al. Analisi della prestazione negli sport di squadra. Calzetti-Mariucci, 2018.</w:t>
            </w:r>
          </w:p>
          <w:p w14:paraId="735DC084" w14:textId="1F74BB96" w:rsidR="006A7E7B" w:rsidRPr="006A7E7B" w:rsidRDefault="006A7E7B" w:rsidP="008E5ACB">
            <w:pPr>
              <w:pStyle w:val="Paragrafoelenco"/>
              <w:numPr>
                <w:ilvl w:val="0"/>
                <w:numId w:val="46"/>
              </w:numPr>
              <w:spacing w:after="0"/>
              <w:ind w:left="1434" w:hanging="357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6A7E7B">
              <w:rPr>
                <w:rFonts w:ascii="Arial Narrow" w:eastAsia="Times New Roman" w:hAnsi="Arial Narrow" w:cs="Times New Roman"/>
                <w:sz w:val="18"/>
                <w:szCs w:val="18"/>
              </w:rPr>
              <w:t>Di Mulo F. Mezzi e metodi di allenamento dello sprinter di elevato livello. Centro Studi e Ricerche FIDAL, 2010</w:t>
            </w:r>
          </w:p>
          <w:p w14:paraId="07414117" w14:textId="59C22DF8" w:rsidR="006A7E7B" w:rsidRDefault="006A7E7B" w:rsidP="008E5ACB">
            <w:pPr>
              <w:pStyle w:val="Paragrafoelenco"/>
              <w:numPr>
                <w:ilvl w:val="0"/>
                <w:numId w:val="46"/>
              </w:numPr>
              <w:spacing w:after="0"/>
              <w:ind w:left="1434" w:hanging="357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E5ACB">
              <w:rPr>
                <w:rFonts w:ascii="Arial Narrow" w:eastAsia="Times New Roman" w:hAnsi="Arial Narrow" w:cs="Times New Roman"/>
                <w:sz w:val="18"/>
                <w:szCs w:val="18"/>
              </w:rPr>
              <w:t>Vittori C. L’allenamento delle specialità di corsa veloce per gli atleti d’elite. Centro Studi e Ricerche FIDAL, 2004</w:t>
            </w:r>
          </w:p>
          <w:p w14:paraId="55C159AA" w14:textId="77777777" w:rsidR="008E5ACB" w:rsidRDefault="008E5ACB" w:rsidP="008E5ACB">
            <w:pPr>
              <w:pStyle w:val="Paragrafoelenco"/>
              <w:numPr>
                <w:ilvl w:val="0"/>
                <w:numId w:val="46"/>
              </w:numPr>
              <w:spacing w:after="0"/>
              <w:ind w:left="1434" w:hanging="357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E5ACB">
              <w:rPr>
                <w:rFonts w:ascii="Arial Narrow" w:eastAsia="Times New Roman" w:hAnsi="Arial Narrow" w:cs="Times New Roman"/>
                <w:sz w:val="18"/>
                <w:szCs w:val="18"/>
              </w:rPr>
              <w:t>Francesconi K., Gandini G. Muoversi per non subire il tempo. Edi Ermes, 2017.</w:t>
            </w:r>
          </w:p>
          <w:p w14:paraId="69DD8FA0" w14:textId="77777777" w:rsidR="006215F6" w:rsidRDefault="008E5ACB" w:rsidP="008E5ACB">
            <w:pPr>
              <w:pStyle w:val="Paragrafoelenco"/>
              <w:numPr>
                <w:ilvl w:val="0"/>
                <w:numId w:val="46"/>
              </w:numPr>
              <w:spacing w:after="0"/>
              <w:ind w:left="1434" w:hanging="357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E5ACB">
              <w:rPr>
                <w:rFonts w:ascii="Arial Narrow" w:eastAsia="Times New Roman" w:hAnsi="Arial Narrow" w:cs="Times New Roman"/>
                <w:sz w:val="18"/>
                <w:szCs w:val="18"/>
              </w:rPr>
              <w:t>D’Amen G &amp; Benelli P. Triathlon. Dal modello della prestazione all’allena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mento. Calzetti Mariucci; 2002.</w:t>
            </w:r>
          </w:p>
          <w:p w14:paraId="71A6B209" w14:textId="77777777" w:rsidR="00B326F7" w:rsidRDefault="00B326F7" w:rsidP="00B326F7">
            <w:pPr>
              <w:pStyle w:val="Paragrafoelenco"/>
              <w:numPr>
                <w:ilvl w:val="0"/>
                <w:numId w:val="46"/>
              </w:numPr>
              <w:spacing w:after="0"/>
              <w:contextualSpacing w:val="0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Thomas JR et al. </w:t>
            </w:r>
            <w:r w:rsidRPr="00B326F7">
              <w:rPr>
                <w:rFonts w:ascii="Arial Narrow" w:eastAsia="Times New Roman" w:hAnsi="Arial Narrow" w:cs="Times New Roman"/>
                <w:sz w:val="18"/>
                <w:szCs w:val="18"/>
              </w:rPr>
              <w:t>Metodologia della ricerca per le scienze motorie e sportive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 Calzetti Mariucci; 2012.</w:t>
            </w:r>
          </w:p>
          <w:p w14:paraId="34F72D83" w14:textId="645B2ABB" w:rsidR="00B326F7" w:rsidRPr="00607A5B" w:rsidRDefault="00607A5B" w:rsidP="00607A5B">
            <w:pPr>
              <w:pStyle w:val="Paragrafoelenco"/>
              <w:numPr>
                <w:ilvl w:val="0"/>
                <w:numId w:val="46"/>
              </w:num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607A5B">
              <w:rPr>
                <w:rFonts w:ascii="Arial Narrow" w:eastAsia="Times New Roman" w:hAnsi="Arial Narrow" w:cs="Times New Roman"/>
                <w:sz w:val="18"/>
                <w:szCs w:val="18"/>
                <w:lang w:val="en-GB"/>
              </w:rPr>
              <w:t xml:space="preserve">Winnick J, Porretta DL. Adapted Physical Education and Sport. </w:t>
            </w:r>
            <w:r w:rsidRPr="00607A5B">
              <w:rPr>
                <w:rFonts w:ascii="Arial Narrow" w:eastAsia="Times New Roman" w:hAnsi="Arial Narrow" w:cs="Times New Roman"/>
                <w:sz w:val="18"/>
                <w:szCs w:val="18"/>
              </w:rPr>
              <w:t>Human Kinetics, 2016.</w:t>
            </w:r>
          </w:p>
        </w:tc>
      </w:tr>
      <w:tr w:rsidR="00DF6574" w:rsidRPr="00DC0306" w14:paraId="4A06150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36E99" w14:textId="77777777" w:rsidR="00DF6574" w:rsidRPr="00DC0306" w:rsidRDefault="00DF6574" w:rsidP="00DF6574">
            <w:pPr>
              <w:spacing w:after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F93D9" w14:textId="51A819B4" w:rsidR="00DF6574" w:rsidRPr="00DC0306" w:rsidRDefault="00DF6574" w:rsidP="00982DBE">
            <w:pPr>
              <w:spacing w:after="120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L’esame consisterà di norma nello svolgimento di una </w:t>
            </w: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prova scritta</w:t>
            </w:r>
            <w:r w:rsidRPr="00DC0306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o nel sostenimento di una </w:t>
            </w: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orale </w:t>
            </w:r>
            <w:r w:rsidRPr="00DC0306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(modalità di verifica che può essere svolta presso la sede centrale di Roma) tendente ad accertare le capacità di analisi, 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la proprietà di linguaggio e </w:t>
            </w:r>
            <w:r w:rsidRPr="00DC0306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la capacità di rielaborazione dei concetti acquisiti. </w:t>
            </w:r>
          </w:p>
          <w:p w14:paraId="7FDDE257" w14:textId="7D769BF8" w:rsidR="001C21EB" w:rsidRPr="00EB40B7" w:rsidRDefault="00DF6574" w:rsidP="00982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La prova scritta prevede </w:t>
            </w:r>
            <w:r w:rsidR="00FD165E"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="0015185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DC030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domande a risposta multipla </w:t>
            </w:r>
            <w:r w:rsidRPr="00DC030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 </w:t>
            </w:r>
            <w:r w:rsidR="00FD165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 </w:t>
            </w:r>
            <w:r w:rsidRPr="00DC030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aperte </w:t>
            </w:r>
            <w:r w:rsidRPr="00DC0306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 xml:space="preserve">(di natura teorica </w:t>
            </w:r>
            <w:r w:rsidR="00486C15" w:rsidRPr="00DC0306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 xml:space="preserve">e/o </w:t>
            </w:r>
            <w:r w:rsidRPr="00DC0306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 xml:space="preserve">applicativa) 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>che riguardano</w:t>
            </w:r>
            <w:r w:rsidR="00982DBE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 l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>’intero programma dell’insegnamento</w:t>
            </w:r>
            <w:r w:rsidRPr="00DC030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="00E77C0C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Alle 3 domande a risposta multipla relative ai contenuti del programma d’esame viene</w:t>
            </w:r>
            <w:r w:rsidR="00982DBE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 </w:t>
            </w:r>
            <w:r w:rsidR="00E77C0C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attribuito il valore di 2 punti per risposta corretta; alle 3 aperte viene assegnato un punteggio massimo pari a 8 punti in base</w:t>
            </w:r>
            <w:r w:rsidR="00982DBE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 </w:t>
            </w:r>
            <w:r w:rsidR="00E77C0C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alla verifica dei docenti sui risultati di apprendimento attesi. In alternativa, </w:t>
            </w:r>
            <w:r w:rsidR="00E77C0C">
              <w:rPr>
                <w:rFonts w:ascii="Arial Narrow" w:eastAsiaTheme="minorHAnsi" w:hAnsi="Arial Narrow" w:cs="Arial Narrow"/>
                <w:b/>
                <w:bCs/>
                <w:sz w:val="18"/>
                <w:szCs w:val="18"/>
                <w:lang w:eastAsia="en-US"/>
              </w:rPr>
              <w:t xml:space="preserve">30 test a risposta multipla </w:t>
            </w:r>
            <w:r w:rsidR="00E77C0C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con attribuzione di 1</w:t>
            </w:r>
            <w:r w:rsidR="00982DBE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 xml:space="preserve"> </w:t>
            </w:r>
            <w:r w:rsidR="00E77C0C">
              <w:rPr>
                <w:rFonts w:ascii="Arial Narrow" w:eastAsiaTheme="minorHAnsi" w:hAnsi="Arial Narrow" w:cs="Arial Narrow"/>
                <w:sz w:val="18"/>
                <w:szCs w:val="18"/>
                <w:lang w:eastAsia="en-US"/>
              </w:rPr>
              <w:t>punto per ognuno di essi.</w:t>
            </w:r>
          </w:p>
          <w:p w14:paraId="5934D011" w14:textId="6DA7AA4E" w:rsidR="00DF6574" w:rsidRPr="00DC0306" w:rsidRDefault="00DF6574" w:rsidP="00982DBE">
            <w:pPr>
              <w:spacing w:after="120"/>
              <w:jc w:val="both"/>
              <w:textAlignment w:val="baseline"/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</w:pPr>
            <w:r w:rsidRPr="00DC030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La prova orale consiste in un </w:t>
            </w:r>
            <w:r w:rsidRPr="00DC0306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colloquio</w:t>
            </w:r>
            <w:r w:rsidRPr="00DC030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teso ad accertare il livello di preparazione dello studente. Quest’ultimo normalmente 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si snoda in </w:t>
            </w:r>
            <w:r w:rsidR="00FD165E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>3</w:t>
            </w:r>
            <w:r w:rsidRPr="00DC0306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 xml:space="preserve"> </w:t>
            </w:r>
            <w:r w:rsidR="00882D84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>macro-</w:t>
            </w:r>
            <w:r w:rsidRPr="00DC0306">
              <w:rPr>
                <w:rFonts w:ascii="Arial Narrow" w:eastAsiaTheme="minorHAnsi" w:hAnsi="Arial Narrow" w:cs="Times New Roman"/>
                <w:b/>
                <w:bCs/>
                <w:color w:val="000009"/>
                <w:sz w:val="18"/>
                <w:szCs w:val="18"/>
                <w:lang w:eastAsia="en-US"/>
              </w:rPr>
              <w:t xml:space="preserve">domande (di natura teorica e/o applicativa) 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che riguardano l’intero programma dell’insegnamento, ogni domanda ha uguale dignità e pertanto un massimo voto pari a 10. </w:t>
            </w:r>
          </w:p>
          <w:p w14:paraId="5A1EFBB5" w14:textId="77777777" w:rsidR="00DF6574" w:rsidRPr="00DC0306" w:rsidRDefault="00DF6574" w:rsidP="00982DBE">
            <w:pPr>
              <w:spacing w:after="120"/>
              <w:jc w:val="both"/>
              <w:textAlignment w:val="baseline"/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</w:pP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>In ambedue le modalità d’esame, particolare attenzione nella valutazione delle risposte viene data alla capacità dello studente di rielaborare, applicare e presentare con proprietà di linguaggio il materiale presente in piattaforma.</w:t>
            </w:r>
          </w:p>
          <w:p w14:paraId="47AAF026" w14:textId="77777777" w:rsidR="00DF6574" w:rsidRDefault="00DF6574" w:rsidP="00982DBE">
            <w:pPr>
              <w:spacing w:after="120"/>
              <w:jc w:val="both"/>
              <w:textAlignment w:val="baseline"/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</w:pP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>In sede di valutazione finale, si terrà conto anche della proficua partecipazione</w:t>
            </w:r>
            <w:r w:rsidR="00FD165E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 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ai </w:t>
            </w:r>
            <w:r w:rsidRPr="00DC0306">
              <w:rPr>
                <w:rFonts w:ascii="Arial Narrow" w:eastAsiaTheme="minorHAnsi" w:hAnsi="Arial Narrow" w:cs="Times New Roman"/>
                <w:b/>
                <w:color w:val="000009"/>
                <w:sz w:val="18"/>
                <w:szCs w:val="18"/>
                <w:lang w:eastAsia="en-US"/>
              </w:rPr>
              <w:t>forum (aule virtuali)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 e al corretto svolgimento delle </w:t>
            </w:r>
            <w:r w:rsidRPr="00DC0306">
              <w:rPr>
                <w:rFonts w:ascii="Arial Narrow" w:eastAsiaTheme="minorHAnsi" w:hAnsi="Arial Narrow" w:cs="Times New Roman"/>
                <w:b/>
                <w:color w:val="000009"/>
                <w:sz w:val="18"/>
                <w:szCs w:val="18"/>
                <w:lang w:eastAsia="en-US"/>
              </w:rPr>
              <w:t>e-tivity</w:t>
            </w:r>
            <w:r w:rsidRPr="00DC0306">
              <w:rPr>
                <w:rFonts w:ascii="Arial Narrow" w:eastAsiaTheme="minorHAnsi" w:hAnsi="Arial Narrow" w:cs="Times New Roman"/>
                <w:color w:val="000009"/>
                <w:sz w:val="18"/>
                <w:szCs w:val="18"/>
                <w:lang w:eastAsia="en-US"/>
              </w:rPr>
              <w:t xml:space="preserve"> proposte.</w:t>
            </w:r>
          </w:p>
          <w:p w14:paraId="6EBC5497" w14:textId="5ED99A1A" w:rsidR="00E942B4" w:rsidRPr="00DC0306" w:rsidRDefault="00E942B4" w:rsidP="00E942B4">
            <w:pPr>
              <w:spacing w:after="120"/>
              <w:jc w:val="both"/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691AE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Lo studente in possesso di un riconoscimento ufficiale di crediti pregressi relativi all’insegnamento di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Teoria e Metodologia dell’Allenamento</w:t>
            </w:r>
            <w:r w:rsidRPr="00691AE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da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691AE6">
              <w:rPr>
                <w:rFonts w:ascii="Arial Narrow" w:eastAsia="Times New Roman" w:hAnsi="Arial Narrow" w:cs="Times New Roman"/>
                <w:sz w:val="18"/>
                <w:szCs w:val="18"/>
              </w:rPr>
              <w:t>parte della segreteria dell’Area di Scienze Motorie, ha l’obbligo di contattare il tutor di riferimento della disciplina, il quale dopo un confronto con il docente/docenti di riferimento, informerà lo studente sui moduli da dover affrontare per il superamento della prova d’esame.</w:t>
            </w:r>
          </w:p>
        </w:tc>
      </w:tr>
      <w:tr w:rsidR="00DF6574" w:rsidRPr="00DC0306" w14:paraId="01180B65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15DDF" w14:textId="77777777" w:rsidR="00DF6574" w:rsidRPr="00DC0306" w:rsidRDefault="00DF6574" w:rsidP="00DF6574">
            <w:pPr>
              <w:spacing w:after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</w:rPr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B13EC" w14:textId="77777777" w:rsidR="00DF6574" w:rsidRPr="00DC0306" w:rsidRDefault="00DF6574" w:rsidP="00DF6574">
            <w:pPr>
              <w:spacing w:after="120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  <w:r w:rsidRPr="00DC0306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>L’assegnazione dell’</w:t>
            </w: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elaborato finale</w:t>
            </w:r>
            <w:r w:rsidRPr="00DC0306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avverrà sulla base di un colloquio con il docente in cui lo studente manifesterà i propri specifici </w:t>
            </w: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interessi</w:t>
            </w:r>
            <w:r w:rsidRPr="00DC0306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in relazione a qualche argomento che intende approfondire; non esistono </w:t>
            </w: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preclusioni</w:t>
            </w:r>
            <w:r w:rsidRPr="00DC0306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alla richiesta di assegnazione della tesi e non è prevista una </w:t>
            </w:r>
            <w:r w:rsidRPr="00DC030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media particolare</w:t>
            </w:r>
            <w:r w:rsidRPr="00DC0306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per poterla richiedere.</w:t>
            </w:r>
          </w:p>
        </w:tc>
      </w:tr>
    </w:tbl>
    <w:p w14:paraId="1279E02F" w14:textId="77777777" w:rsidR="001B3E8D" w:rsidRPr="00DC0306" w:rsidRDefault="001B3E8D" w:rsidP="001B3E8D">
      <w:pPr>
        <w:spacing w:after="0" w:line="240" w:lineRule="atLeast"/>
        <w:textAlignment w:val="baseline"/>
        <w:outlineLvl w:val="3"/>
        <w:rPr>
          <w:rFonts w:ascii="Arial Narrow" w:eastAsia="Times New Roman" w:hAnsi="Arial Narrow" w:cs="Times New Roman"/>
          <w:color w:val="FFFFFF"/>
          <w:sz w:val="21"/>
          <w:szCs w:val="21"/>
        </w:rPr>
      </w:pPr>
      <w:r w:rsidRPr="00DC0306">
        <w:rPr>
          <w:rFonts w:ascii="Arial Narrow" w:eastAsia="Times New Roman" w:hAnsi="Arial Narrow" w:cs="Times New Roman"/>
          <w:color w:val="FFFFFF"/>
          <w:sz w:val="21"/>
          <w:szCs w:val="21"/>
        </w:rPr>
        <w:t>k</w:t>
      </w:r>
      <w:r w:rsidRPr="00DC0306">
        <w:rPr>
          <w:rFonts w:ascii="Arial Narrow" w:eastAsia="Times New Roman" w:hAnsi="Arial Narrow" w:cs="Times New Roman"/>
          <w:color w:val="FFFFFF"/>
          <w:sz w:val="21"/>
        </w:rPr>
        <w:t> </w:t>
      </w:r>
      <w:r w:rsidRPr="00DC0306">
        <w:rPr>
          <w:rFonts w:ascii="Arial Narrow" w:eastAsia="Times New Roman" w:hAnsi="Arial Narrow" w:cs="Times New Roman"/>
          <w:b/>
          <w:bCs/>
          <w:color w:val="FFFFFF"/>
          <w:sz w:val="21"/>
        </w:rPr>
        <w:t>LUISS</w:t>
      </w:r>
    </w:p>
    <w:p w14:paraId="689A3148" w14:textId="77777777" w:rsidR="00B54DE6" w:rsidRPr="00DC0306" w:rsidRDefault="00B54DE6" w:rsidP="00B35ADF">
      <w:pPr>
        <w:spacing w:after="0"/>
        <w:rPr>
          <w:rFonts w:ascii="Arial Narrow" w:hAnsi="Arial Narrow"/>
        </w:rPr>
      </w:pPr>
    </w:p>
    <w:sectPr w:rsidR="00B54DE6" w:rsidRPr="00DC0306" w:rsidSect="004A33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2CADB" w14:textId="77777777" w:rsidR="009329F7" w:rsidRDefault="009329F7" w:rsidP="00241599">
      <w:pPr>
        <w:spacing w:after="0"/>
      </w:pPr>
      <w:r>
        <w:separator/>
      </w:r>
    </w:p>
  </w:endnote>
  <w:endnote w:type="continuationSeparator" w:id="0">
    <w:p w14:paraId="3E01E87A" w14:textId="77777777" w:rsidR="009329F7" w:rsidRDefault="009329F7" w:rsidP="002415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D28C7" w14:textId="77777777" w:rsidR="00DE360D" w:rsidRDefault="00DE36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88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820F794" w14:textId="44BD53DD" w:rsidR="00DE360D" w:rsidRPr="00825E42" w:rsidRDefault="003D4B3E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25E4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360D" w:rsidRPr="00825E4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25E4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29F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25E4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73818" w14:textId="77777777" w:rsidR="00DE360D" w:rsidRDefault="00DE36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02ECA" w14:textId="77777777" w:rsidR="009329F7" w:rsidRDefault="009329F7" w:rsidP="00241599">
      <w:pPr>
        <w:spacing w:after="0"/>
      </w:pPr>
      <w:r>
        <w:separator/>
      </w:r>
    </w:p>
  </w:footnote>
  <w:footnote w:type="continuationSeparator" w:id="0">
    <w:p w14:paraId="09386969" w14:textId="77777777" w:rsidR="009329F7" w:rsidRDefault="009329F7" w:rsidP="002415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FEED" w14:textId="77777777" w:rsidR="00DE360D" w:rsidRDefault="00DE36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EEE37" w14:textId="77777777" w:rsidR="00DE360D" w:rsidRDefault="00DE36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B5A0" w14:textId="77777777" w:rsidR="00DE360D" w:rsidRDefault="00DE36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C77"/>
    <w:multiLevelType w:val="hybridMultilevel"/>
    <w:tmpl w:val="8FD6A194"/>
    <w:lvl w:ilvl="0" w:tplc="4EFC6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7E80"/>
    <w:multiLevelType w:val="hybridMultilevel"/>
    <w:tmpl w:val="A28A0AFA"/>
    <w:lvl w:ilvl="0" w:tplc="26421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062791"/>
    <w:multiLevelType w:val="hybridMultilevel"/>
    <w:tmpl w:val="56FA3BF4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C6D0C"/>
    <w:multiLevelType w:val="hybridMultilevel"/>
    <w:tmpl w:val="7A8A932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2A17E2"/>
    <w:multiLevelType w:val="hybridMultilevel"/>
    <w:tmpl w:val="FD52F22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12C3B"/>
    <w:multiLevelType w:val="hybridMultilevel"/>
    <w:tmpl w:val="FD52F22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D5D4B69"/>
    <w:multiLevelType w:val="hybridMultilevel"/>
    <w:tmpl w:val="691E3D1A"/>
    <w:lvl w:ilvl="0" w:tplc="AD288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213A63"/>
    <w:multiLevelType w:val="hybridMultilevel"/>
    <w:tmpl w:val="5AD4D2A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F8B685A"/>
    <w:multiLevelType w:val="hybridMultilevel"/>
    <w:tmpl w:val="2C1A44DA"/>
    <w:lvl w:ilvl="0" w:tplc="24842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0563C"/>
    <w:multiLevelType w:val="hybridMultilevel"/>
    <w:tmpl w:val="06B6CE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CB36EF"/>
    <w:multiLevelType w:val="hybridMultilevel"/>
    <w:tmpl w:val="7236D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40301"/>
    <w:multiLevelType w:val="hybridMultilevel"/>
    <w:tmpl w:val="FA02A1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02DB7"/>
    <w:multiLevelType w:val="hybridMultilevel"/>
    <w:tmpl w:val="18582572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30664D9"/>
    <w:multiLevelType w:val="hybridMultilevel"/>
    <w:tmpl w:val="647ED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533AD"/>
    <w:multiLevelType w:val="hybridMultilevel"/>
    <w:tmpl w:val="88F6AC8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63D3419"/>
    <w:multiLevelType w:val="hybridMultilevel"/>
    <w:tmpl w:val="CF323ACC"/>
    <w:lvl w:ilvl="0" w:tplc="16ECA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4315B"/>
    <w:multiLevelType w:val="hybridMultilevel"/>
    <w:tmpl w:val="39F4B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C038D"/>
    <w:multiLevelType w:val="hybridMultilevel"/>
    <w:tmpl w:val="34065328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2B9E0A99"/>
    <w:multiLevelType w:val="hybridMultilevel"/>
    <w:tmpl w:val="9B34B276"/>
    <w:lvl w:ilvl="0" w:tplc="0E8451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442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6881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02B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CE6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1420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263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AABF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AAB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E3EA5"/>
    <w:multiLevelType w:val="hybridMultilevel"/>
    <w:tmpl w:val="E9DAE28A"/>
    <w:lvl w:ilvl="0" w:tplc="06AC6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DB24F8B"/>
    <w:multiLevelType w:val="hybridMultilevel"/>
    <w:tmpl w:val="A42471C0"/>
    <w:lvl w:ilvl="0" w:tplc="FFAE764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F5321"/>
    <w:multiLevelType w:val="hybridMultilevel"/>
    <w:tmpl w:val="A55AEA98"/>
    <w:lvl w:ilvl="0" w:tplc="7EF84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FED5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825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4A8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701B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9439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262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900F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92DF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470F3"/>
    <w:multiLevelType w:val="hybridMultilevel"/>
    <w:tmpl w:val="D188C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10A45"/>
    <w:multiLevelType w:val="hybridMultilevel"/>
    <w:tmpl w:val="7C589EAA"/>
    <w:lvl w:ilvl="0" w:tplc="2FD42994">
      <w:start w:val="13"/>
      <w:numFmt w:val="bullet"/>
      <w:lvlText w:val="-"/>
      <w:lvlJc w:val="left"/>
      <w:pPr>
        <w:ind w:left="1428" w:hanging="360"/>
      </w:pPr>
      <w:rPr>
        <w:rFonts w:ascii="Arial Narrow" w:eastAsiaTheme="minorHAnsi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5E521C6"/>
    <w:multiLevelType w:val="hybridMultilevel"/>
    <w:tmpl w:val="E880F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F26C7"/>
    <w:multiLevelType w:val="hybridMultilevel"/>
    <w:tmpl w:val="D848EF68"/>
    <w:lvl w:ilvl="0" w:tplc="3936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1DC2A22"/>
    <w:multiLevelType w:val="hybridMultilevel"/>
    <w:tmpl w:val="DC2E755C"/>
    <w:lvl w:ilvl="0" w:tplc="478E7162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86B3795"/>
    <w:multiLevelType w:val="hybridMultilevel"/>
    <w:tmpl w:val="2BAE21E6"/>
    <w:lvl w:ilvl="0" w:tplc="66AC5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B66AFD"/>
    <w:multiLevelType w:val="hybridMultilevel"/>
    <w:tmpl w:val="8F98663C"/>
    <w:lvl w:ilvl="0" w:tplc="A2F079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A826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67A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CBA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6B6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A0D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684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6B0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A16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F617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5" w15:restartNumberingAfterBreak="0">
    <w:nsid w:val="613A2FFC"/>
    <w:multiLevelType w:val="hybridMultilevel"/>
    <w:tmpl w:val="179ACBE6"/>
    <w:lvl w:ilvl="0" w:tplc="D7127D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E8E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3A87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E5A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1019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804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806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272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A2B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82C90"/>
    <w:multiLevelType w:val="hybridMultilevel"/>
    <w:tmpl w:val="92BEE95E"/>
    <w:lvl w:ilvl="0" w:tplc="E13E8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B4FCE"/>
    <w:multiLevelType w:val="hybridMultilevel"/>
    <w:tmpl w:val="A7EA6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00A46"/>
    <w:multiLevelType w:val="hybridMultilevel"/>
    <w:tmpl w:val="BA4C98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075ACA"/>
    <w:multiLevelType w:val="hybridMultilevel"/>
    <w:tmpl w:val="562E7B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1E2B11"/>
    <w:multiLevelType w:val="hybridMultilevel"/>
    <w:tmpl w:val="0BF63F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2053FF"/>
    <w:multiLevelType w:val="hybridMultilevel"/>
    <w:tmpl w:val="6F64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02890"/>
    <w:multiLevelType w:val="hybridMultilevel"/>
    <w:tmpl w:val="C428BF3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6990EB9"/>
    <w:multiLevelType w:val="hybridMultilevel"/>
    <w:tmpl w:val="EFD2E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7E9B"/>
    <w:multiLevelType w:val="hybridMultilevel"/>
    <w:tmpl w:val="2F9A99D4"/>
    <w:lvl w:ilvl="0" w:tplc="CEC87E5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C6537C"/>
    <w:multiLevelType w:val="hybridMultilevel"/>
    <w:tmpl w:val="ED5C9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73118"/>
    <w:multiLevelType w:val="hybridMultilevel"/>
    <w:tmpl w:val="503A2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6"/>
  </w:num>
  <w:num w:numId="4">
    <w:abstractNumId w:val="34"/>
  </w:num>
  <w:num w:numId="5">
    <w:abstractNumId w:val="3"/>
  </w:num>
  <w:num w:numId="6">
    <w:abstractNumId w:val="30"/>
  </w:num>
  <w:num w:numId="7">
    <w:abstractNumId w:val="40"/>
  </w:num>
  <w:num w:numId="8">
    <w:abstractNumId w:val="14"/>
  </w:num>
  <w:num w:numId="9">
    <w:abstractNumId w:val="39"/>
  </w:num>
  <w:num w:numId="10">
    <w:abstractNumId w:val="24"/>
  </w:num>
  <w:num w:numId="11">
    <w:abstractNumId w:val="32"/>
  </w:num>
  <w:num w:numId="12">
    <w:abstractNumId w:val="26"/>
  </w:num>
  <w:num w:numId="13">
    <w:abstractNumId w:val="20"/>
  </w:num>
  <w:num w:numId="14">
    <w:abstractNumId w:val="23"/>
  </w:num>
  <w:num w:numId="15">
    <w:abstractNumId w:val="35"/>
  </w:num>
  <w:num w:numId="16">
    <w:abstractNumId w:val="38"/>
  </w:num>
  <w:num w:numId="17">
    <w:abstractNumId w:val="11"/>
  </w:num>
  <w:num w:numId="18">
    <w:abstractNumId w:val="9"/>
  </w:num>
  <w:num w:numId="19">
    <w:abstractNumId w:val="42"/>
  </w:num>
  <w:num w:numId="20">
    <w:abstractNumId w:val="16"/>
  </w:num>
  <w:num w:numId="21">
    <w:abstractNumId w:val="5"/>
  </w:num>
  <w:num w:numId="22">
    <w:abstractNumId w:val="7"/>
  </w:num>
  <w:num w:numId="23">
    <w:abstractNumId w:val="45"/>
  </w:num>
  <w:num w:numId="24">
    <w:abstractNumId w:val="43"/>
  </w:num>
  <w:num w:numId="25">
    <w:abstractNumId w:val="41"/>
  </w:num>
  <w:num w:numId="26">
    <w:abstractNumId w:val="4"/>
  </w:num>
  <w:num w:numId="27">
    <w:abstractNumId w:val="46"/>
  </w:num>
  <w:num w:numId="28">
    <w:abstractNumId w:val="13"/>
  </w:num>
  <w:num w:numId="29">
    <w:abstractNumId w:val="12"/>
  </w:num>
  <w:num w:numId="30">
    <w:abstractNumId w:val="15"/>
  </w:num>
  <w:num w:numId="31">
    <w:abstractNumId w:val="37"/>
  </w:num>
  <w:num w:numId="32">
    <w:abstractNumId w:val="31"/>
  </w:num>
  <w:num w:numId="33">
    <w:abstractNumId w:val="29"/>
  </w:num>
  <w:num w:numId="34">
    <w:abstractNumId w:val="8"/>
  </w:num>
  <w:num w:numId="35">
    <w:abstractNumId w:val="21"/>
  </w:num>
  <w:num w:numId="36">
    <w:abstractNumId w:val="1"/>
  </w:num>
  <w:num w:numId="37">
    <w:abstractNumId w:val="22"/>
  </w:num>
  <w:num w:numId="38">
    <w:abstractNumId w:val="0"/>
  </w:num>
  <w:num w:numId="39">
    <w:abstractNumId w:val="19"/>
  </w:num>
  <w:num w:numId="40">
    <w:abstractNumId w:val="36"/>
  </w:num>
  <w:num w:numId="41">
    <w:abstractNumId w:val="17"/>
  </w:num>
  <w:num w:numId="42">
    <w:abstractNumId w:val="33"/>
  </w:num>
  <w:num w:numId="43">
    <w:abstractNumId w:val="2"/>
  </w:num>
  <w:num w:numId="44">
    <w:abstractNumId w:val="10"/>
  </w:num>
  <w:num w:numId="45">
    <w:abstractNumId w:val="25"/>
  </w:num>
  <w:num w:numId="46">
    <w:abstractNumId w:val="44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DD"/>
    <w:rsid w:val="00005CF9"/>
    <w:rsid w:val="00006C2E"/>
    <w:rsid w:val="00015782"/>
    <w:rsid w:val="00024884"/>
    <w:rsid w:val="000250D8"/>
    <w:rsid w:val="00040CD5"/>
    <w:rsid w:val="0007597F"/>
    <w:rsid w:val="000902A9"/>
    <w:rsid w:val="000C638D"/>
    <w:rsid w:val="000D5700"/>
    <w:rsid w:val="000D795E"/>
    <w:rsid w:val="000E7B69"/>
    <w:rsid w:val="000F0542"/>
    <w:rsid w:val="001160AA"/>
    <w:rsid w:val="00121165"/>
    <w:rsid w:val="001376C3"/>
    <w:rsid w:val="00147E8A"/>
    <w:rsid w:val="0015185B"/>
    <w:rsid w:val="00157F64"/>
    <w:rsid w:val="00164807"/>
    <w:rsid w:val="001674B1"/>
    <w:rsid w:val="001761BD"/>
    <w:rsid w:val="00176609"/>
    <w:rsid w:val="001863C1"/>
    <w:rsid w:val="00191C43"/>
    <w:rsid w:val="001A2FD7"/>
    <w:rsid w:val="001B3E8D"/>
    <w:rsid w:val="001B7C47"/>
    <w:rsid w:val="001B7FB8"/>
    <w:rsid w:val="001C155D"/>
    <w:rsid w:val="001C2122"/>
    <w:rsid w:val="001C21EB"/>
    <w:rsid w:val="001D42ED"/>
    <w:rsid w:val="001D7A0B"/>
    <w:rsid w:val="001F1E3E"/>
    <w:rsid w:val="00200858"/>
    <w:rsid w:val="00215830"/>
    <w:rsid w:val="00222524"/>
    <w:rsid w:val="00222A5A"/>
    <w:rsid w:val="00233390"/>
    <w:rsid w:val="00241599"/>
    <w:rsid w:val="002456E0"/>
    <w:rsid w:val="0025727E"/>
    <w:rsid w:val="00263EDF"/>
    <w:rsid w:val="0026675B"/>
    <w:rsid w:val="002704B4"/>
    <w:rsid w:val="00286AD3"/>
    <w:rsid w:val="0029649A"/>
    <w:rsid w:val="002A2532"/>
    <w:rsid w:val="002A3C30"/>
    <w:rsid w:val="002A3FF4"/>
    <w:rsid w:val="002A7686"/>
    <w:rsid w:val="002B2678"/>
    <w:rsid w:val="002D25A0"/>
    <w:rsid w:val="002D5447"/>
    <w:rsid w:val="002D6A0B"/>
    <w:rsid w:val="002F316E"/>
    <w:rsid w:val="002F6CE3"/>
    <w:rsid w:val="0030220A"/>
    <w:rsid w:val="003169F4"/>
    <w:rsid w:val="00327FD3"/>
    <w:rsid w:val="00351C6F"/>
    <w:rsid w:val="0035337C"/>
    <w:rsid w:val="0036279A"/>
    <w:rsid w:val="00371532"/>
    <w:rsid w:val="00371C68"/>
    <w:rsid w:val="00371D73"/>
    <w:rsid w:val="00397C58"/>
    <w:rsid w:val="003A1262"/>
    <w:rsid w:val="003A57E1"/>
    <w:rsid w:val="003A6032"/>
    <w:rsid w:val="003B47FB"/>
    <w:rsid w:val="003B53E2"/>
    <w:rsid w:val="003B6EB1"/>
    <w:rsid w:val="003B72BF"/>
    <w:rsid w:val="003B76C7"/>
    <w:rsid w:val="003D1921"/>
    <w:rsid w:val="003D4B3E"/>
    <w:rsid w:val="003D4E1E"/>
    <w:rsid w:val="003E355D"/>
    <w:rsid w:val="003E6D0E"/>
    <w:rsid w:val="00404485"/>
    <w:rsid w:val="00414474"/>
    <w:rsid w:val="00420D1D"/>
    <w:rsid w:val="00424AD7"/>
    <w:rsid w:val="00431B11"/>
    <w:rsid w:val="00433F94"/>
    <w:rsid w:val="00444347"/>
    <w:rsid w:val="00453F95"/>
    <w:rsid w:val="00486C15"/>
    <w:rsid w:val="004975AE"/>
    <w:rsid w:val="004A339D"/>
    <w:rsid w:val="004B2B26"/>
    <w:rsid w:val="004C0013"/>
    <w:rsid w:val="004D2799"/>
    <w:rsid w:val="004E6EEF"/>
    <w:rsid w:val="004F32EB"/>
    <w:rsid w:val="004F3738"/>
    <w:rsid w:val="00503AE4"/>
    <w:rsid w:val="00520C39"/>
    <w:rsid w:val="00530DBF"/>
    <w:rsid w:val="00536CFA"/>
    <w:rsid w:val="00552C03"/>
    <w:rsid w:val="0055672A"/>
    <w:rsid w:val="005646D6"/>
    <w:rsid w:val="0056480D"/>
    <w:rsid w:val="00570527"/>
    <w:rsid w:val="00575B4D"/>
    <w:rsid w:val="0059136C"/>
    <w:rsid w:val="00594FDE"/>
    <w:rsid w:val="005A2032"/>
    <w:rsid w:val="005B72B3"/>
    <w:rsid w:val="005D161B"/>
    <w:rsid w:val="005D5656"/>
    <w:rsid w:val="005D7B92"/>
    <w:rsid w:val="0060209C"/>
    <w:rsid w:val="00602435"/>
    <w:rsid w:val="00607A5B"/>
    <w:rsid w:val="00617690"/>
    <w:rsid w:val="006215F6"/>
    <w:rsid w:val="0062263F"/>
    <w:rsid w:val="00654DCA"/>
    <w:rsid w:val="00657CDB"/>
    <w:rsid w:val="00663F1B"/>
    <w:rsid w:val="0066660C"/>
    <w:rsid w:val="0067206C"/>
    <w:rsid w:val="00675AC5"/>
    <w:rsid w:val="00680329"/>
    <w:rsid w:val="0068406A"/>
    <w:rsid w:val="0068447E"/>
    <w:rsid w:val="00687DE5"/>
    <w:rsid w:val="006A102D"/>
    <w:rsid w:val="006A7E7B"/>
    <w:rsid w:val="006B4C7C"/>
    <w:rsid w:val="006B4FCB"/>
    <w:rsid w:val="006D0CB4"/>
    <w:rsid w:val="006D3FC1"/>
    <w:rsid w:val="006E122C"/>
    <w:rsid w:val="006E3E8C"/>
    <w:rsid w:val="006F1FD5"/>
    <w:rsid w:val="00701FDD"/>
    <w:rsid w:val="007255B8"/>
    <w:rsid w:val="00727503"/>
    <w:rsid w:val="00734134"/>
    <w:rsid w:val="007408C5"/>
    <w:rsid w:val="007431C3"/>
    <w:rsid w:val="0075306F"/>
    <w:rsid w:val="00756733"/>
    <w:rsid w:val="0077237A"/>
    <w:rsid w:val="00774FE7"/>
    <w:rsid w:val="007755E6"/>
    <w:rsid w:val="00784A51"/>
    <w:rsid w:val="0078541E"/>
    <w:rsid w:val="00790D7A"/>
    <w:rsid w:val="007A7109"/>
    <w:rsid w:val="007B12F0"/>
    <w:rsid w:val="007C3B0F"/>
    <w:rsid w:val="007C6090"/>
    <w:rsid w:val="007C7E18"/>
    <w:rsid w:val="007D1E3D"/>
    <w:rsid w:val="007D7C56"/>
    <w:rsid w:val="007E1DA9"/>
    <w:rsid w:val="007E69B5"/>
    <w:rsid w:val="007F3AB6"/>
    <w:rsid w:val="0080178B"/>
    <w:rsid w:val="008039CE"/>
    <w:rsid w:val="00825390"/>
    <w:rsid w:val="00825E42"/>
    <w:rsid w:val="00825F74"/>
    <w:rsid w:val="008326A9"/>
    <w:rsid w:val="00834238"/>
    <w:rsid w:val="00846FC7"/>
    <w:rsid w:val="0086626D"/>
    <w:rsid w:val="00882D84"/>
    <w:rsid w:val="0088578B"/>
    <w:rsid w:val="00893A6C"/>
    <w:rsid w:val="008A28D9"/>
    <w:rsid w:val="008A2DE1"/>
    <w:rsid w:val="008D2A4E"/>
    <w:rsid w:val="008E5ACB"/>
    <w:rsid w:val="008F0B6F"/>
    <w:rsid w:val="008F2D8B"/>
    <w:rsid w:val="00904662"/>
    <w:rsid w:val="00912343"/>
    <w:rsid w:val="009175D6"/>
    <w:rsid w:val="00921952"/>
    <w:rsid w:val="00927EF2"/>
    <w:rsid w:val="009329F7"/>
    <w:rsid w:val="00946278"/>
    <w:rsid w:val="00974FEC"/>
    <w:rsid w:val="00981964"/>
    <w:rsid w:val="00982DBE"/>
    <w:rsid w:val="0099486E"/>
    <w:rsid w:val="009B2042"/>
    <w:rsid w:val="009C2675"/>
    <w:rsid w:val="009C2C31"/>
    <w:rsid w:val="009E0970"/>
    <w:rsid w:val="009F0983"/>
    <w:rsid w:val="009F1BB8"/>
    <w:rsid w:val="00A003D4"/>
    <w:rsid w:val="00A05049"/>
    <w:rsid w:val="00A06709"/>
    <w:rsid w:val="00A20626"/>
    <w:rsid w:val="00A231D5"/>
    <w:rsid w:val="00A26013"/>
    <w:rsid w:val="00A26D13"/>
    <w:rsid w:val="00A40275"/>
    <w:rsid w:val="00A440B4"/>
    <w:rsid w:val="00A51505"/>
    <w:rsid w:val="00A7046E"/>
    <w:rsid w:val="00A75D05"/>
    <w:rsid w:val="00A82C55"/>
    <w:rsid w:val="00A94EBA"/>
    <w:rsid w:val="00AA065B"/>
    <w:rsid w:val="00AB47F8"/>
    <w:rsid w:val="00AB7793"/>
    <w:rsid w:val="00AD328C"/>
    <w:rsid w:val="00AF11B5"/>
    <w:rsid w:val="00AF4B08"/>
    <w:rsid w:val="00B0042F"/>
    <w:rsid w:val="00B13017"/>
    <w:rsid w:val="00B16546"/>
    <w:rsid w:val="00B2141E"/>
    <w:rsid w:val="00B253CE"/>
    <w:rsid w:val="00B326F7"/>
    <w:rsid w:val="00B35ADF"/>
    <w:rsid w:val="00B422C8"/>
    <w:rsid w:val="00B542DF"/>
    <w:rsid w:val="00B54DE6"/>
    <w:rsid w:val="00B57EA1"/>
    <w:rsid w:val="00B734F8"/>
    <w:rsid w:val="00B81752"/>
    <w:rsid w:val="00B87700"/>
    <w:rsid w:val="00B91ADE"/>
    <w:rsid w:val="00B95E4B"/>
    <w:rsid w:val="00BA0286"/>
    <w:rsid w:val="00BD64C4"/>
    <w:rsid w:val="00BE5885"/>
    <w:rsid w:val="00C02D73"/>
    <w:rsid w:val="00C10790"/>
    <w:rsid w:val="00C1148F"/>
    <w:rsid w:val="00C16603"/>
    <w:rsid w:val="00C30E32"/>
    <w:rsid w:val="00C35DD6"/>
    <w:rsid w:val="00C65438"/>
    <w:rsid w:val="00C701D7"/>
    <w:rsid w:val="00C720C9"/>
    <w:rsid w:val="00C728BB"/>
    <w:rsid w:val="00C74D93"/>
    <w:rsid w:val="00C81097"/>
    <w:rsid w:val="00CB00F0"/>
    <w:rsid w:val="00CB3572"/>
    <w:rsid w:val="00CC3C35"/>
    <w:rsid w:val="00CD1F4D"/>
    <w:rsid w:val="00CE2E14"/>
    <w:rsid w:val="00CE36CC"/>
    <w:rsid w:val="00CE4C08"/>
    <w:rsid w:val="00CF196D"/>
    <w:rsid w:val="00D14389"/>
    <w:rsid w:val="00D26025"/>
    <w:rsid w:val="00D3236E"/>
    <w:rsid w:val="00D338AB"/>
    <w:rsid w:val="00D34EDF"/>
    <w:rsid w:val="00D35A65"/>
    <w:rsid w:val="00D45A25"/>
    <w:rsid w:val="00D5257A"/>
    <w:rsid w:val="00D87025"/>
    <w:rsid w:val="00D87F64"/>
    <w:rsid w:val="00D91854"/>
    <w:rsid w:val="00DA3142"/>
    <w:rsid w:val="00DA7B9F"/>
    <w:rsid w:val="00DB265B"/>
    <w:rsid w:val="00DC0306"/>
    <w:rsid w:val="00DC1B00"/>
    <w:rsid w:val="00DC3B69"/>
    <w:rsid w:val="00DD017D"/>
    <w:rsid w:val="00DD303B"/>
    <w:rsid w:val="00DE360D"/>
    <w:rsid w:val="00DE7D49"/>
    <w:rsid w:val="00DF032F"/>
    <w:rsid w:val="00DF6574"/>
    <w:rsid w:val="00E10119"/>
    <w:rsid w:val="00E10663"/>
    <w:rsid w:val="00E143C7"/>
    <w:rsid w:val="00E15E4C"/>
    <w:rsid w:val="00E54E2A"/>
    <w:rsid w:val="00E553ED"/>
    <w:rsid w:val="00E6043A"/>
    <w:rsid w:val="00E77C0C"/>
    <w:rsid w:val="00E85144"/>
    <w:rsid w:val="00E86A28"/>
    <w:rsid w:val="00E932D2"/>
    <w:rsid w:val="00E942B4"/>
    <w:rsid w:val="00EA5FB0"/>
    <w:rsid w:val="00EA7C01"/>
    <w:rsid w:val="00EA7C1F"/>
    <w:rsid w:val="00EB3763"/>
    <w:rsid w:val="00EB5E3B"/>
    <w:rsid w:val="00EC434C"/>
    <w:rsid w:val="00ED2342"/>
    <w:rsid w:val="00ED5D13"/>
    <w:rsid w:val="00EF4634"/>
    <w:rsid w:val="00F051A5"/>
    <w:rsid w:val="00F06E67"/>
    <w:rsid w:val="00F10457"/>
    <w:rsid w:val="00F362E0"/>
    <w:rsid w:val="00F502FB"/>
    <w:rsid w:val="00F507A4"/>
    <w:rsid w:val="00F51D90"/>
    <w:rsid w:val="00F5729A"/>
    <w:rsid w:val="00F7585F"/>
    <w:rsid w:val="00F76645"/>
    <w:rsid w:val="00F767FE"/>
    <w:rsid w:val="00F927E2"/>
    <w:rsid w:val="00F92B05"/>
    <w:rsid w:val="00FA0ECE"/>
    <w:rsid w:val="00FD165E"/>
    <w:rsid w:val="00FF12B1"/>
    <w:rsid w:val="00FF1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33D6E"/>
  <w15:docId w15:val="{A0B2BA91-18A5-4D6E-9FB2-97467436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D0E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1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159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2704B4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2704B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15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C2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  <w:div w:id="1447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renzo.marcelli@unicusano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aolo.troiani@unicusano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Davide\Desktop\Unicusano\Schede%20di%20trasparenza%20e%20CV\Ufficiali%202021-22%20cambio%20ordinamento\davide.curzi@unicusano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60E0-574E-47D9-82F6-40CBBDE3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1534</Words>
  <Characters>9451</Characters>
  <Application>Microsoft Office Word</Application>
  <DocSecurity>0</DocSecurity>
  <Lines>168</Lines>
  <Paragraphs>126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Caiazza</dc:creator>
  <cp:keywords/>
  <dc:description/>
  <cp:lastModifiedBy>Prof Curzi</cp:lastModifiedBy>
  <cp:revision>5</cp:revision>
  <cp:lastPrinted>2016-10-20T14:10:00Z</cp:lastPrinted>
  <dcterms:created xsi:type="dcterms:W3CDTF">2025-07-16T14:33:00Z</dcterms:created>
  <dcterms:modified xsi:type="dcterms:W3CDTF">2025-08-06T15:10:00Z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f17d96782aa5d2ffc885dad486bd122257be27e9e493d023ab6e67c6d925e984</vt:lpwstr>
  </property>
</Properties>
</file>