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E0B6A" w14:textId="77777777" w:rsidR="002F316E" w:rsidRDefault="00B80F42" w:rsidP="007760A2">
      <w:pPr>
        <w:jc w:val="center"/>
      </w:pPr>
      <w:r>
        <w:rPr>
          <w:noProof/>
        </w:rPr>
        <w:pict w14:anchorId="7EBA8CC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4" o:spid="_x0000_i1025" type="#_x0000_t75" style="width:321pt;height:71.25pt;visibility:visible">
            <v:imagedata r:id="rId8" o:title="Versione a colori"/>
          </v:shape>
        </w:pict>
      </w:r>
    </w:p>
    <w:tbl>
      <w:tblPr>
        <w:tblpPr w:leftFromText="180" w:rightFromText="180" w:vertAnchor="text" w:tblpY="1"/>
        <w:tblOverlap w:val="never"/>
        <w:tblW w:w="10440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0"/>
        <w:gridCol w:w="8420"/>
      </w:tblGrid>
      <w:tr w:rsidR="00594FDE" w:rsidRPr="001B3E8D" w14:paraId="0B1A529D" w14:textId="77777777" w:rsidTr="0052348C">
        <w:trPr>
          <w:tblCellSpacing w:w="15" w:type="dxa"/>
        </w:trPr>
        <w:tc>
          <w:tcPr>
            <w:tcW w:w="19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68BA12" w14:textId="77777777" w:rsidR="00594FDE" w:rsidRPr="00D11B3C" w:rsidRDefault="00594FDE" w:rsidP="0052348C">
            <w:pPr>
              <w:rPr>
                <w:b/>
              </w:rPr>
            </w:pPr>
            <w:r w:rsidRPr="00D11B3C">
              <w:rPr>
                <w:b/>
              </w:rPr>
              <w:t>Insegnamento</w:t>
            </w:r>
          </w:p>
        </w:tc>
        <w:tc>
          <w:tcPr>
            <w:tcW w:w="83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B73934" w14:textId="4FC14A7F" w:rsidR="00594FDE" w:rsidRPr="001B3E8D" w:rsidRDefault="008A0240" w:rsidP="0052348C">
            <w:r w:rsidRPr="008A0240">
              <w:t>Ricerca educativa e analisi dei dati C.A.</w:t>
            </w:r>
          </w:p>
        </w:tc>
      </w:tr>
      <w:tr w:rsidR="00594FDE" w:rsidRPr="001B3E8D" w14:paraId="239A50FE" w14:textId="77777777" w:rsidTr="0052348C">
        <w:trPr>
          <w:tblCellSpacing w:w="15" w:type="dxa"/>
        </w:trPr>
        <w:tc>
          <w:tcPr>
            <w:tcW w:w="19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E018E5" w14:textId="77777777" w:rsidR="00594FDE" w:rsidRPr="00D11B3C" w:rsidRDefault="00594FDE" w:rsidP="0052348C">
            <w:pPr>
              <w:rPr>
                <w:b/>
              </w:rPr>
            </w:pPr>
            <w:r w:rsidRPr="00D11B3C">
              <w:rPr>
                <w:b/>
              </w:rPr>
              <w:t>Livello e corso di studio</w:t>
            </w:r>
          </w:p>
        </w:tc>
        <w:tc>
          <w:tcPr>
            <w:tcW w:w="83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27C416" w14:textId="34C4844F" w:rsidR="00594FDE" w:rsidRPr="001B3E8D" w:rsidRDefault="008B39AA" w:rsidP="0052348C">
            <w:r w:rsidRPr="008B39AA">
              <w:t>Corso di Laurea Magistrale Scienze Umanistiche (LM-14)</w:t>
            </w:r>
          </w:p>
        </w:tc>
      </w:tr>
      <w:tr w:rsidR="001B3E8D" w:rsidRPr="001B3E8D" w14:paraId="1FC16CE9" w14:textId="77777777" w:rsidTr="0052348C">
        <w:trPr>
          <w:tblCellSpacing w:w="15" w:type="dxa"/>
        </w:trPr>
        <w:tc>
          <w:tcPr>
            <w:tcW w:w="19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21E14F" w14:textId="77777777" w:rsidR="001B3E8D" w:rsidRPr="00D11B3C" w:rsidRDefault="001B3E8D" w:rsidP="00872191">
            <w:pPr>
              <w:jc w:val="left"/>
              <w:rPr>
                <w:b/>
              </w:rPr>
            </w:pPr>
            <w:r w:rsidRPr="00D11B3C">
              <w:rPr>
                <w:b/>
              </w:rPr>
              <w:t>Settore scientifico disciplinare (SSD)</w:t>
            </w:r>
          </w:p>
        </w:tc>
        <w:tc>
          <w:tcPr>
            <w:tcW w:w="83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CD8704" w14:textId="24E068FE" w:rsidR="001B3E8D" w:rsidRPr="001B3E8D" w:rsidRDefault="00B80F42" w:rsidP="0052348C">
            <w:r>
              <w:t>PAED/02B</w:t>
            </w:r>
          </w:p>
        </w:tc>
      </w:tr>
      <w:tr w:rsidR="0052348C" w:rsidRPr="001B3E8D" w14:paraId="68B4994C" w14:textId="77777777" w:rsidTr="0052348C">
        <w:trPr>
          <w:tblCellSpacing w:w="15" w:type="dxa"/>
        </w:trPr>
        <w:tc>
          <w:tcPr>
            <w:tcW w:w="19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27A8A86" w14:textId="34302DD3" w:rsidR="0052348C" w:rsidRPr="00D11B3C" w:rsidRDefault="0052348C" w:rsidP="0052348C">
            <w:pPr>
              <w:rPr>
                <w:b/>
              </w:rPr>
            </w:pPr>
            <w:r>
              <w:rPr>
                <w:b/>
              </w:rPr>
              <w:t>Anno Accademico</w:t>
            </w:r>
          </w:p>
        </w:tc>
        <w:tc>
          <w:tcPr>
            <w:tcW w:w="83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2210B20" w14:textId="1C125EF1" w:rsidR="0052348C" w:rsidRPr="0052348C" w:rsidRDefault="0052348C" w:rsidP="0052348C">
            <w:r w:rsidRPr="0052348C">
              <w:t>202</w:t>
            </w:r>
            <w:r w:rsidR="00B80F42">
              <w:t>5</w:t>
            </w:r>
            <w:r w:rsidRPr="0052348C">
              <w:t>-202</w:t>
            </w:r>
            <w:r w:rsidR="00B80F42">
              <w:t>6</w:t>
            </w:r>
          </w:p>
        </w:tc>
      </w:tr>
      <w:tr w:rsidR="001B3E8D" w:rsidRPr="001B3E8D" w14:paraId="218A5225" w14:textId="77777777" w:rsidTr="0052348C">
        <w:trPr>
          <w:tblCellSpacing w:w="15" w:type="dxa"/>
        </w:trPr>
        <w:tc>
          <w:tcPr>
            <w:tcW w:w="19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479C06" w14:textId="77777777" w:rsidR="001B3E8D" w:rsidRPr="00D11B3C" w:rsidRDefault="001B3E8D" w:rsidP="0052348C">
            <w:pPr>
              <w:rPr>
                <w:b/>
              </w:rPr>
            </w:pPr>
            <w:r w:rsidRPr="00D11B3C">
              <w:rPr>
                <w:b/>
              </w:rPr>
              <w:t>Anno di corso</w:t>
            </w:r>
          </w:p>
        </w:tc>
        <w:tc>
          <w:tcPr>
            <w:tcW w:w="83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396952" w14:textId="046E15A8" w:rsidR="001B3E8D" w:rsidRPr="001B3E8D" w:rsidRDefault="00966A4F" w:rsidP="0052348C">
            <w:r>
              <w:t>2</w:t>
            </w:r>
          </w:p>
        </w:tc>
      </w:tr>
      <w:tr w:rsidR="001B3E8D" w:rsidRPr="001B3E8D" w14:paraId="122D3880" w14:textId="77777777" w:rsidTr="0052348C">
        <w:trPr>
          <w:tblCellSpacing w:w="15" w:type="dxa"/>
        </w:trPr>
        <w:tc>
          <w:tcPr>
            <w:tcW w:w="19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7E29BC" w14:textId="77777777" w:rsidR="001B3E8D" w:rsidRPr="00D11B3C" w:rsidRDefault="001B3E8D" w:rsidP="00872191">
            <w:pPr>
              <w:jc w:val="left"/>
              <w:rPr>
                <w:b/>
              </w:rPr>
            </w:pPr>
            <w:r w:rsidRPr="00D11B3C">
              <w:rPr>
                <w:b/>
              </w:rPr>
              <w:t>Numero totale di crediti</w:t>
            </w:r>
          </w:p>
        </w:tc>
        <w:tc>
          <w:tcPr>
            <w:tcW w:w="83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13F866" w14:textId="55E4A30D" w:rsidR="001B3E8D" w:rsidRPr="001B3E8D" w:rsidRDefault="00A5159F" w:rsidP="0052348C">
            <w:r>
              <w:t>12</w:t>
            </w:r>
            <w:r w:rsidR="0052348C">
              <w:t xml:space="preserve"> CFU</w:t>
            </w:r>
          </w:p>
        </w:tc>
      </w:tr>
      <w:tr w:rsidR="00594FDE" w:rsidRPr="001B3E8D" w14:paraId="644743A8" w14:textId="77777777" w:rsidTr="0052348C">
        <w:trPr>
          <w:tblCellSpacing w:w="15" w:type="dxa"/>
        </w:trPr>
        <w:tc>
          <w:tcPr>
            <w:tcW w:w="19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DD3900" w14:textId="77777777" w:rsidR="00594FDE" w:rsidRPr="00D11B3C" w:rsidRDefault="00E54E2A" w:rsidP="0052348C">
            <w:pPr>
              <w:rPr>
                <w:b/>
              </w:rPr>
            </w:pPr>
            <w:r w:rsidRPr="00D11B3C">
              <w:rPr>
                <w:b/>
              </w:rPr>
              <w:t>Propedeuticità</w:t>
            </w:r>
          </w:p>
        </w:tc>
        <w:tc>
          <w:tcPr>
            <w:tcW w:w="83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E09F2D" w14:textId="2FEEB232" w:rsidR="00B91ADE" w:rsidRPr="00B91ADE" w:rsidRDefault="00966A4F" w:rsidP="0052348C">
            <w:r>
              <w:t xml:space="preserve">Pedagogia sperimentale o </w:t>
            </w:r>
            <w:r w:rsidRPr="008A0240">
              <w:t xml:space="preserve">Ricerca educativa e analisi dei dati </w:t>
            </w:r>
            <w:proofErr w:type="spellStart"/>
            <w:r>
              <w:t>CdS</w:t>
            </w:r>
            <w:proofErr w:type="spellEnd"/>
            <w:r>
              <w:t xml:space="preserve"> triennale L-</w:t>
            </w:r>
            <w:r w:rsidR="00A5159F">
              <w:t>10</w:t>
            </w:r>
          </w:p>
        </w:tc>
      </w:tr>
      <w:tr w:rsidR="00594FDE" w:rsidRPr="001B3E8D" w14:paraId="62DE4FC6" w14:textId="77777777" w:rsidTr="0052348C">
        <w:trPr>
          <w:tblCellSpacing w:w="15" w:type="dxa"/>
        </w:trPr>
        <w:tc>
          <w:tcPr>
            <w:tcW w:w="19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CFB7AB8" w14:textId="77777777" w:rsidR="00594FDE" w:rsidRPr="00D11B3C" w:rsidRDefault="00594FDE" w:rsidP="0052348C">
            <w:pPr>
              <w:rPr>
                <w:b/>
              </w:rPr>
            </w:pPr>
          </w:p>
          <w:p w14:paraId="769FB3E4" w14:textId="77777777" w:rsidR="00594FDE" w:rsidRPr="00D11B3C" w:rsidRDefault="00594FDE" w:rsidP="0052348C">
            <w:pPr>
              <w:rPr>
                <w:b/>
              </w:rPr>
            </w:pPr>
            <w:r w:rsidRPr="00D11B3C">
              <w:rPr>
                <w:b/>
              </w:rPr>
              <w:t>Docente</w:t>
            </w:r>
          </w:p>
        </w:tc>
        <w:tc>
          <w:tcPr>
            <w:tcW w:w="83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53B9C8" w14:textId="77777777" w:rsidR="0052348C" w:rsidRDefault="0052348C" w:rsidP="0052348C">
            <w:r>
              <w:t xml:space="preserve">Francesco Melchiori </w:t>
            </w:r>
          </w:p>
          <w:p w14:paraId="1F0B00D4" w14:textId="77777777" w:rsidR="0052348C" w:rsidRDefault="0052348C" w:rsidP="0052348C">
            <w:r>
              <w:t xml:space="preserve">Facoltà: Scienze dell’educazione e formazione </w:t>
            </w:r>
          </w:p>
          <w:p w14:paraId="042B9053" w14:textId="77777777" w:rsidR="0052348C" w:rsidRDefault="0052348C" w:rsidP="0052348C">
            <w:r>
              <w:t xml:space="preserve">Nickname: </w:t>
            </w:r>
            <w:proofErr w:type="spellStart"/>
            <w:proofErr w:type="gramStart"/>
            <w:r>
              <w:t>francesco.melchiori</w:t>
            </w:r>
            <w:proofErr w:type="spellEnd"/>
            <w:proofErr w:type="gramEnd"/>
            <w:r>
              <w:t xml:space="preserve"> </w:t>
            </w:r>
          </w:p>
          <w:p w14:paraId="164C6253" w14:textId="77777777" w:rsidR="0052348C" w:rsidRDefault="0052348C" w:rsidP="0052348C">
            <w:proofErr w:type="gramStart"/>
            <w:r>
              <w:t>Email</w:t>
            </w:r>
            <w:proofErr w:type="gramEnd"/>
            <w:r>
              <w:t xml:space="preserve">: francesco.melchiori@unicusano.it </w:t>
            </w:r>
          </w:p>
          <w:p w14:paraId="564CFEF8" w14:textId="0B64B70A" w:rsidR="002C299D" w:rsidRPr="001B3E8D" w:rsidRDefault="0052348C" w:rsidP="0052348C">
            <w:r>
              <w:t>Orario di ricevimento: consultare calendario attività didattiche di orientamento (avvisi e calendario)</w:t>
            </w:r>
          </w:p>
        </w:tc>
      </w:tr>
      <w:tr w:rsidR="00406512" w:rsidRPr="001B3E8D" w14:paraId="4ED138BE" w14:textId="77777777" w:rsidTr="0052348C">
        <w:trPr>
          <w:tblCellSpacing w:w="15" w:type="dxa"/>
        </w:trPr>
        <w:tc>
          <w:tcPr>
            <w:tcW w:w="19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5A75D6A" w14:textId="77777777" w:rsidR="00406512" w:rsidRPr="00D11B3C" w:rsidRDefault="00406512" w:rsidP="0052348C">
            <w:pPr>
              <w:rPr>
                <w:b/>
              </w:rPr>
            </w:pPr>
            <w:r w:rsidRPr="00D11B3C">
              <w:rPr>
                <w:b/>
              </w:rPr>
              <w:t>Presentazione</w:t>
            </w:r>
          </w:p>
        </w:tc>
        <w:tc>
          <w:tcPr>
            <w:tcW w:w="83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20C5979" w14:textId="19141CE7" w:rsidR="00454E72" w:rsidRPr="00DA3033" w:rsidRDefault="0093293A" w:rsidP="0052348C">
            <w:r>
              <w:t>L’insegnamento presenta tematiche riguardanti lo sviluppo della ricerca educativa e valutativa, la progettazione come strumento per la documentazione della ricerca, la valutazione per gli aspetti di metodo, di apprendimento e di sistema, e l’analisi multivariata dei dati. Questa, che amplia le tematiche affrontate nei percorsi della laurea triennale, è proposta da una parte, per collegare le azioni della ricerca educativa e valutativa con le azioni dell’analisi dei dati in dipendenza della trasformazione operativa o dei modelli concettuali, e dei costrutti, e dall’altra, per introdurre le principali tecniche di analisi statistiche dei dati, funzionali alla ricerca educativa-valutativa, o qualitativa o quantitativa oppure mista, per le descrizioni, le spiegazioni, le interpretazioni, le comprensioni che derivano dai fenomeni osservati e analizzati.</w:t>
            </w:r>
          </w:p>
        </w:tc>
      </w:tr>
      <w:tr w:rsidR="00E219F6" w:rsidRPr="001B3E8D" w14:paraId="146D59C8" w14:textId="77777777" w:rsidTr="0052348C">
        <w:trPr>
          <w:tblCellSpacing w:w="15" w:type="dxa"/>
        </w:trPr>
        <w:tc>
          <w:tcPr>
            <w:tcW w:w="19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B7ABD4B" w14:textId="77777777" w:rsidR="00E219F6" w:rsidRPr="00D11B3C" w:rsidRDefault="00E219F6" w:rsidP="00872191">
            <w:pPr>
              <w:jc w:val="left"/>
              <w:rPr>
                <w:b/>
              </w:rPr>
            </w:pPr>
            <w:r w:rsidRPr="00D11B3C">
              <w:rPr>
                <w:b/>
              </w:rPr>
              <w:t>Obiettivi formativi</w:t>
            </w:r>
            <w:r w:rsidR="007D4BD7">
              <w:rPr>
                <w:b/>
              </w:rPr>
              <w:t xml:space="preserve"> disciplinari</w:t>
            </w:r>
          </w:p>
        </w:tc>
        <w:tc>
          <w:tcPr>
            <w:tcW w:w="83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54C0018" w14:textId="77777777" w:rsidR="003D2BB1" w:rsidRDefault="00F12090" w:rsidP="0052348C">
            <w:pPr>
              <w:pStyle w:val="Paragrafoelenco"/>
              <w:ind w:left="0"/>
            </w:pPr>
            <w:r w:rsidRPr="00F12090">
              <w:t xml:space="preserve">Obiettivi principali dell’insegnamento sono </w:t>
            </w:r>
            <w:proofErr w:type="spellStart"/>
            <w:r w:rsidRPr="00F12090">
              <w:t>riconducinili</w:t>
            </w:r>
            <w:proofErr w:type="spellEnd"/>
            <w:r w:rsidRPr="00F12090">
              <w:t xml:space="preserve"> a: </w:t>
            </w:r>
          </w:p>
          <w:p w14:paraId="074337A6" w14:textId="77777777" w:rsidR="003D2BB1" w:rsidRDefault="00F12090" w:rsidP="0052348C">
            <w:pPr>
              <w:pStyle w:val="Paragrafoelenco"/>
              <w:ind w:left="0"/>
            </w:pPr>
            <w:r w:rsidRPr="00F12090">
              <w:t xml:space="preserve">1. l’esplorazione del fenomeno oggetto di studio; </w:t>
            </w:r>
          </w:p>
          <w:p w14:paraId="6857BC93" w14:textId="77777777" w:rsidR="003D2BB1" w:rsidRDefault="00F12090" w:rsidP="0052348C">
            <w:pPr>
              <w:pStyle w:val="Paragrafoelenco"/>
              <w:ind w:left="0"/>
            </w:pPr>
            <w:r w:rsidRPr="00F12090">
              <w:t xml:space="preserve">2. la descrizione del fenomeno oggetto di studio; </w:t>
            </w:r>
          </w:p>
          <w:p w14:paraId="1FDB5B64" w14:textId="77777777" w:rsidR="003D2BB1" w:rsidRDefault="00F12090" w:rsidP="0052348C">
            <w:pPr>
              <w:pStyle w:val="Paragrafoelenco"/>
              <w:ind w:left="0"/>
            </w:pPr>
            <w:r w:rsidRPr="00F12090">
              <w:t xml:space="preserve">3. la sintesi e la classificazione delle informazioni che riguardano l’oggetto di studio; </w:t>
            </w:r>
          </w:p>
          <w:p w14:paraId="6A729872" w14:textId="77777777" w:rsidR="003D2BB1" w:rsidRDefault="00F12090" w:rsidP="0052348C">
            <w:pPr>
              <w:pStyle w:val="Paragrafoelenco"/>
              <w:ind w:left="0"/>
            </w:pPr>
            <w:r w:rsidRPr="00F12090">
              <w:t xml:space="preserve">4.la spiegazione, l’interpretazione e la specificazione delle relazioni tra le variabili che sono, in via ipotetica, ritenute rilevanti in connessione con il fenomeno oggetto di studio; </w:t>
            </w:r>
          </w:p>
          <w:p w14:paraId="00143296" w14:textId="77777777" w:rsidR="003D2BB1" w:rsidRDefault="00F12090" w:rsidP="0052348C">
            <w:pPr>
              <w:pStyle w:val="Paragrafoelenco"/>
              <w:ind w:left="0"/>
            </w:pPr>
            <w:r w:rsidRPr="00F12090">
              <w:t xml:space="preserve">5.la previsione di stati futuri che riguardano il fenomeno oggetto di studio; </w:t>
            </w:r>
          </w:p>
          <w:p w14:paraId="767AF61E" w14:textId="77777777" w:rsidR="003D2BB1" w:rsidRDefault="00F12090" w:rsidP="0052348C">
            <w:pPr>
              <w:pStyle w:val="Paragrafoelenco"/>
              <w:ind w:left="0"/>
            </w:pPr>
            <w:r w:rsidRPr="00F12090">
              <w:t xml:space="preserve">6. la progettazione formalizzata della ricerca, anche in funzione europea. </w:t>
            </w:r>
          </w:p>
          <w:p w14:paraId="4E9DBD20" w14:textId="21E55858" w:rsidR="0052348C" w:rsidRPr="00D11B3C" w:rsidRDefault="00F12090" w:rsidP="0052348C">
            <w:pPr>
              <w:pStyle w:val="Paragrafoelenco"/>
              <w:ind w:left="0"/>
            </w:pPr>
            <w:r w:rsidRPr="00F12090">
              <w:t>L’ordine degli obiettivi perseguibili non è casuale: essi sono disposti in modo ascendente rispetto: a) al livello di complessità (dalla relativamente semplice esplorazione alla più complessa previsione); b) al grado di desiderabilità, nel senso che un’indagine empirica dovrebbe garantire il raggiungimento di tutti e sei gli obiettivi.</w:t>
            </w:r>
          </w:p>
        </w:tc>
      </w:tr>
      <w:tr w:rsidR="00922127" w:rsidRPr="001B3E8D" w14:paraId="19972315" w14:textId="77777777" w:rsidTr="0052348C">
        <w:trPr>
          <w:tblCellSpacing w:w="15" w:type="dxa"/>
        </w:trPr>
        <w:tc>
          <w:tcPr>
            <w:tcW w:w="19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1A0960" w14:textId="77777777" w:rsidR="00922127" w:rsidRPr="00D11B3C" w:rsidRDefault="00922127" w:rsidP="0052348C">
            <w:pPr>
              <w:rPr>
                <w:b/>
              </w:rPr>
            </w:pPr>
            <w:r w:rsidRPr="00D11B3C">
              <w:rPr>
                <w:b/>
              </w:rPr>
              <w:t>Prerequisiti</w:t>
            </w:r>
          </w:p>
        </w:tc>
        <w:tc>
          <w:tcPr>
            <w:tcW w:w="83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6353EA" w14:textId="1F50416F" w:rsidR="00922127" w:rsidRPr="001B3E8D" w:rsidRDefault="00BF3FC0" w:rsidP="0052348C">
            <w:r>
              <w:t>Conoscenza dei concetti relativi alla Pedagogia generale e sociale e sperimentale, di base. Inoltre, è opportuno avere un’adeguata conoscenza dei modelli, delle teorie e delle pratiche educative, attraverso l'acquisizione di elementi di conoscenza relativi ai problemi ed ai temi di maggior rilevanza all’interno della ricerca in Pedagogia generale e sociale, in Psicologia, in Antropologia e in Sociologia.</w:t>
            </w:r>
          </w:p>
        </w:tc>
      </w:tr>
      <w:tr w:rsidR="001B3E8D" w:rsidRPr="001B3E8D" w14:paraId="178EF708" w14:textId="77777777" w:rsidTr="0052348C">
        <w:trPr>
          <w:tblCellSpacing w:w="15" w:type="dxa"/>
        </w:trPr>
        <w:tc>
          <w:tcPr>
            <w:tcW w:w="19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29A5C2" w14:textId="7A291E49" w:rsidR="001B3E8D" w:rsidRPr="00D11B3C" w:rsidRDefault="00406512" w:rsidP="00872191">
            <w:pPr>
              <w:jc w:val="left"/>
              <w:rPr>
                <w:b/>
              </w:rPr>
            </w:pPr>
            <w:r w:rsidRPr="00D11B3C">
              <w:rPr>
                <w:b/>
              </w:rPr>
              <w:t>Risultati</w:t>
            </w:r>
            <w:r w:rsidR="00872191">
              <w:rPr>
                <w:b/>
              </w:rPr>
              <w:t xml:space="preserve"> </w:t>
            </w:r>
            <w:r w:rsidRPr="00D11B3C">
              <w:rPr>
                <w:b/>
              </w:rPr>
              <w:t>di apprendimento attesi</w:t>
            </w:r>
          </w:p>
        </w:tc>
        <w:tc>
          <w:tcPr>
            <w:tcW w:w="83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5859FB" w14:textId="77777777" w:rsidR="00CE49C7" w:rsidRDefault="00010A59" w:rsidP="00010A59">
            <w:r>
              <w:t xml:space="preserve">Sulla base degli obiettivi lo studente potrà dimostrare di: le conoscenze e la comprensione di base riguardante: </w:t>
            </w:r>
          </w:p>
          <w:p w14:paraId="783039AC" w14:textId="77777777" w:rsidR="00CE49C7" w:rsidRDefault="00010A59" w:rsidP="006E7A9C">
            <w:pPr>
              <w:ind w:left="406" w:hanging="142"/>
            </w:pPr>
            <w:r>
              <w:t xml:space="preserve">- l’analisi dei fenomeni e delle problematiche educative (pedagogiche, psicologiche e sociali) e della ricerca educativa e valutativa; </w:t>
            </w:r>
          </w:p>
          <w:p w14:paraId="38060719" w14:textId="77777777" w:rsidR="00CE49C7" w:rsidRDefault="00010A59" w:rsidP="006E7A9C">
            <w:pPr>
              <w:ind w:left="406" w:hanging="142"/>
            </w:pPr>
            <w:r>
              <w:t xml:space="preserve">- l’attività di progettazione formalizzata della ricerca educativa e valutativa; </w:t>
            </w:r>
          </w:p>
          <w:p w14:paraId="0D7A7FC2" w14:textId="77777777" w:rsidR="00CE49C7" w:rsidRDefault="00010A59" w:rsidP="006E7A9C">
            <w:pPr>
              <w:ind w:left="406" w:hanging="142"/>
            </w:pPr>
            <w:r>
              <w:t xml:space="preserve">- le principali tecniche di analisi dei dati, di ordinamento e di classificazione, utilizzate nell’analisi dei risultati di ricerche educative (principalmente empiriche); </w:t>
            </w:r>
          </w:p>
          <w:p w14:paraId="72CBE777" w14:textId="77777777" w:rsidR="00CE49C7" w:rsidRDefault="00010A59" w:rsidP="006E7A9C">
            <w:pPr>
              <w:ind w:left="406" w:hanging="142"/>
            </w:pPr>
            <w:r>
              <w:t xml:space="preserve">- l’utilizzazione dei modelli di analisi dei dati in un contesto laboratoriale, didattica interattiva, o sulla base di compiti assegnati o analizzando i risultati delle ricerche educative con consapevolezza e spirito critico; </w:t>
            </w:r>
          </w:p>
          <w:p w14:paraId="0B6A4CE8" w14:textId="77777777" w:rsidR="00CE49C7" w:rsidRDefault="00010A59" w:rsidP="006E7A9C">
            <w:pPr>
              <w:ind w:left="406" w:hanging="142"/>
            </w:pPr>
            <w:r>
              <w:t xml:space="preserve">- il ragionamento critico attraverso l'analisi e l'interpretazione di dati sperimentali, di risultati teorici e di modelli. La capacità di applicare le conoscenze e la comprensione attraverso: </w:t>
            </w:r>
          </w:p>
          <w:p w14:paraId="2A75F8BB" w14:textId="77777777" w:rsidR="00CE49C7" w:rsidRDefault="00010A59" w:rsidP="006E7A9C">
            <w:pPr>
              <w:ind w:left="406" w:hanging="142"/>
            </w:pPr>
            <w:r>
              <w:t xml:space="preserve">- la selezione delle giuste basi teoriche come riferimento concettuale di una ricerca sperimentale in ambito educativo e la sua progettazione formalizzata; </w:t>
            </w:r>
          </w:p>
          <w:p w14:paraId="7C9F4918" w14:textId="77777777" w:rsidR="00CE49C7" w:rsidRDefault="00010A59" w:rsidP="006E7A9C">
            <w:pPr>
              <w:ind w:left="406" w:hanging="142"/>
            </w:pPr>
            <w:r>
              <w:t xml:space="preserve">- l’interpretazione critica e la comprensione di casi di ricerca sperimentale; </w:t>
            </w:r>
          </w:p>
          <w:p w14:paraId="40D3C73B" w14:textId="0AD3DBAE" w:rsidR="00D11B3C" w:rsidRPr="001B3E8D" w:rsidRDefault="00010A59" w:rsidP="006E7A9C">
            <w:pPr>
              <w:ind w:left="406" w:hanging="142"/>
            </w:pPr>
            <w:r>
              <w:t>- la lettura, l’analisi e la comparazione dei risultati provenienti da ricerche educative nazionali e internazionali</w:t>
            </w:r>
          </w:p>
        </w:tc>
      </w:tr>
      <w:tr w:rsidR="00CB4595" w:rsidRPr="001B3E8D" w14:paraId="28AE5283" w14:textId="77777777" w:rsidTr="0052348C">
        <w:trPr>
          <w:tblCellSpacing w:w="15" w:type="dxa"/>
        </w:trPr>
        <w:tc>
          <w:tcPr>
            <w:tcW w:w="19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2A7A427" w14:textId="77777777" w:rsidR="00CB4595" w:rsidRPr="00D11B3C" w:rsidRDefault="00CB4595" w:rsidP="0052348C">
            <w:pPr>
              <w:rPr>
                <w:b/>
              </w:rPr>
            </w:pPr>
            <w:r w:rsidRPr="00D11B3C">
              <w:rPr>
                <w:b/>
              </w:rPr>
              <w:lastRenderedPageBreak/>
              <w:t>Organizzazione dell’insegnamento</w:t>
            </w:r>
          </w:p>
        </w:tc>
        <w:tc>
          <w:tcPr>
            <w:tcW w:w="83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56BEEA0" w14:textId="6568C1EF" w:rsidR="00B82705" w:rsidRPr="001B3E8D" w:rsidRDefault="005D570C" w:rsidP="0052348C">
            <w:r>
              <w:t xml:space="preserve">L’insegnamento si caratterizza, per la didattica erogativa, con un progetto di autoformazione che prevede, tenendo presente una proposta di programmazione e pianificazione dello studio, la scomposizione e riaggregazione dei contenuti disciplinari per moduli e lezioni. Ogni modulo corrisponde ad un credito formativo. Le lezioni sono contraddistinte da videoregistrazioni a cui corrispondono slides, per la puntualizzazione degli elementi qualificanti, e parti (dispense) del Manuale di riferimento. Ulteriori attività di presentazione dei contenuti sono realizzate attraverso didattica in presenza temporale, definite a quadro orario. Per la didattica interattiva, l’insegnamento prevede: attività laboratoriali realizzate attraverso Forum nei quali sono realizzate compiti di </w:t>
            </w:r>
            <w:proofErr w:type="spellStart"/>
            <w:r>
              <w:t>etivity</w:t>
            </w:r>
            <w:proofErr w:type="spellEnd"/>
            <w:r>
              <w:t xml:space="preserve">; test di autovalutazione, a corredo delle lezioni e dei moduli, che consentono di accertare sia la comprensione, sia il grado di conoscenza acquisita dei contenuti dei moduli; attività di chiarimento per singoli o piccoli gruppi, realizzate via </w:t>
            </w:r>
            <w:proofErr w:type="spellStart"/>
            <w:r>
              <w:t>webconference</w:t>
            </w:r>
            <w:proofErr w:type="spellEnd"/>
            <w:r>
              <w:t>, sulla base di una specifica richiesta. La didattica interattiva si avvale, inoltre, delle attività di tutoring che seguono e supportano lo sviluppo dell’apprendimento e dei compiti assegnati per il laboratorio. I tutor interagiscono con gli studenti attraverso un colloquio continuo.</w:t>
            </w:r>
          </w:p>
        </w:tc>
      </w:tr>
      <w:tr w:rsidR="001B3E8D" w:rsidRPr="001B3E8D" w14:paraId="765F42F4" w14:textId="77777777" w:rsidTr="0052348C">
        <w:trPr>
          <w:tblCellSpacing w:w="15" w:type="dxa"/>
        </w:trPr>
        <w:tc>
          <w:tcPr>
            <w:tcW w:w="19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A022AA" w14:textId="77777777" w:rsidR="001B3E8D" w:rsidRPr="00D11B3C" w:rsidRDefault="001B3E8D" w:rsidP="0052348C">
            <w:pPr>
              <w:rPr>
                <w:b/>
              </w:rPr>
            </w:pPr>
            <w:r w:rsidRPr="00D11B3C">
              <w:rPr>
                <w:b/>
              </w:rPr>
              <w:t>Contenuti del corso</w:t>
            </w:r>
          </w:p>
        </w:tc>
        <w:tc>
          <w:tcPr>
            <w:tcW w:w="83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520266C" w14:textId="77777777" w:rsidR="0036458E" w:rsidRDefault="0036458E" w:rsidP="0052348C">
            <w:r>
              <w:t xml:space="preserve">Modulo 1 – La ricerca educativa e valutativa sperimentale. Applicazione della ricerca in educazione. </w:t>
            </w:r>
          </w:p>
          <w:p w14:paraId="00CCDE50" w14:textId="77777777" w:rsidR="00053D08" w:rsidRDefault="0036458E" w:rsidP="0052348C">
            <w:r>
              <w:t>Modulo 2 – Paradigmi, teorie e leggi. La ricerca empirica qualitativa. La ricerca empirica quantitativa.</w:t>
            </w:r>
          </w:p>
          <w:p w14:paraId="3B5FE849" w14:textId="77777777" w:rsidR="00AC6015" w:rsidRDefault="00AC6015" w:rsidP="0052348C">
            <w:r>
              <w:t xml:space="preserve">Modulo 3 – Assunzioni per la misurazione. Misurazione con indicatori. Misurazione, scale e scaling. </w:t>
            </w:r>
          </w:p>
          <w:p w14:paraId="00EB329B" w14:textId="77777777" w:rsidR="00AC6015" w:rsidRDefault="00AC6015" w:rsidP="0052348C">
            <w:r>
              <w:t xml:space="preserve">Modulo 4 – Le fasi della progettazione. La preparazione dei progetti. Progettazione per obiettivi. </w:t>
            </w:r>
          </w:p>
          <w:p w14:paraId="74D54464" w14:textId="77777777" w:rsidR="00AC6015" w:rsidRDefault="00AC6015" w:rsidP="0052348C">
            <w:r>
              <w:t xml:space="preserve">Modulo 5 – Aspetti della valutazione. Valutazione educativa. Valutazione di sistema. </w:t>
            </w:r>
          </w:p>
          <w:p w14:paraId="053AB017" w14:textId="77777777" w:rsidR="00AC6015" w:rsidRDefault="00AC6015" w:rsidP="0052348C">
            <w:r>
              <w:t xml:space="preserve">Modulo 6 – Valutazione delle prestazioni. Valutazione delle prove di apprendimento. Analisi dei risultati di apprendimento. </w:t>
            </w:r>
          </w:p>
          <w:p w14:paraId="140B03E0" w14:textId="77777777" w:rsidR="00AC6015" w:rsidRDefault="00AC6015" w:rsidP="0052348C">
            <w:r>
              <w:t xml:space="preserve">Modulo 7 – Analisi dei dati multidimensionale. Analisi della varianza. Logica dell’analisi multivariata. </w:t>
            </w:r>
          </w:p>
          <w:p w14:paraId="72EAF7A2" w14:textId="77777777" w:rsidR="00AC6015" w:rsidRDefault="00AC6015" w:rsidP="0052348C">
            <w:r>
              <w:t xml:space="preserve">Modulo 8 – La riduzione della dimensione: analisi della regressione multipla, analisi fattoriale, analisi delle corrispondenze. </w:t>
            </w:r>
          </w:p>
          <w:p w14:paraId="088DEF25" w14:textId="77777777" w:rsidR="00AC6015" w:rsidRDefault="00AC6015" w:rsidP="0052348C">
            <w:r>
              <w:t xml:space="preserve">Modulo 9 – L’analisi log-lineare. L’analisi dei gruppi. La validità della ricerca. </w:t>
            </w:r>
          </w:p>
          <w:p w14:paraId="188661B6" w14:textId="5EAC06CE" w:rsidR="00AC6015" w:rsidRPr="001B3E8D" w:rsidRDefault="00AC6015" w:rsidP="0052348C">
            <w:r>
              <w:t xml:space="preserve">Lo studio comprende sia la soluzione dei Test di autoapprendimento sia la realizzazione delle </w:t>
            </w:r>
            <w:proofErr w:type="spellStart"/>
            <w:r>
              <w:t>Etivity</w:t>
            </w:r>
            <w:proofErr w:type="spellEnd"/>
            <w:r>
              <w:t xml:space="preserve"> pubblicate nell’aula virtuale (Forum). Ogni </w:t>
            </w:r>
            <w:proofErr w:type="spellStart"/>
            <w:r>
              <w:t>Etivity</w:t>
            </w:r>
            <w:proofErr w:type="spellEnd"/>
            <w:r>
              <w:t xml:space="preserve"> è descritta per gli aspetti di obiettivi da raggiungere e dallo specifico testo. Ogni periodo didattico prevede lo svolgimento di specifiche </w:t>
            </w:r>
            <w:proofErr w:type="spellStart"/>
            <w:r>
              <w:t>Etivity</w:t>
            </w:r>
            <w:proofErr w:type="spellEnd"/>
          </w:p>
        </w:tc>
      </w:tr>
      <w:tr w:rsidR="001B3E8D" w:rsidRPr="001B3E8D" w14:paraId="6F738DF1" w14:textId="77777777" w:rsidTr="0052348C">
        <w:trPr>
          <w:tblCellSpacing w:w="15" w:type="dxa"/>
        </w:trPr>
        <w:tc>
          <w:tcPr>
            <w:tcW w:w="19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98818D" w14:textId="77777777" w:rsidR="001B3E8D" w:rsidRPr="00D11B3C" w:rsidRDefault="00687DE5" w:rsidP="0052348C">
            <w:pPr>
              <w:rPr>
                <w:b/>
              </w:rPr>
            </w:pPr>
            <w:r w:rsidRPr="00D11B3C">
              <w:rPr>
                <w:b/>
              </w:rPr>
              <w:t>Materiali di studio</w:t>
            </w:r>
          </w:p>
        </w:tc>
        <w:tc>
          <w:tcPr>
            <w:tcW w:w="83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7914AA" w14:textId="77777777" w:rsidR="008C30E1" w:rsidRDefault="00764C20" w:rsidP="0052348C">
            <w:r>
              <w:t xml:space="preserve">Videolezioni preregistrate, Manuale di riferimento, slides, test di autovalutazione, compiti </w:t>
            </w:r>
            <w:proofErr w:type="spellStart"/>
            <w:r>
              <w:t>etivity</w:t>
            </w:r>
            <w:proofErr w:type="spellEnd"/>
            <w:r>
              <w:t xml:space="preserve">, attività didattiche in presenza temporale. Testi consigliati, per approfondire i contenuti del Manuale: </w:t>
            </w:r>
          </w:p>
          <w:p w14:paraId="794B0401" w14:textId="4DE58DAD" w:rsidR="008C30E1" w:rsidRDefault="00764C20" w:rsidP="0052348C">
            <w:r>
              <w:t>• Melchiori F. M., Modelli psicometrici per la valutazione delle competenze, Roma, Anicia, 2014.</w:t>
            </w:r>
          </w:p>
          <w:p w14:paraId="401E8F7D" w14:textId="6F0A4D79" w:rsidR="001B3E8D" w:rsidRPr="000A2E51" w:rsidRDefault="007377A5" w:rsidP="0052348C">
            <w:r>
              <w:t xml:space="preserve">• Roberto Melchiori, La pedagogia. Teoria della valutazione, Milano, </w:t>
            </w:r>
            <w:proofErr w:type="spellStart"/>
            <w:r>
              <w:t>PensaMultimedia</w:t>
            </w:r>
            <w:proofErr w:type="spellEnd"/>
            <w:r>
              <w:t>, 2009.</w:t>
            </w:r>
          </w:p>
        </w:tc>
      </w:tr>
      <w:tr w:rsidR="001B3E8D" w:rsidRPr="001B3E8D" w14:paraId="1FDDAEF3" w14:textId="77777777" w:rsidTr="0052348C">
        <w:trPr>
          <w:tblCellSpacing w:w="15" w:type="dxa"/>
        </w:trPr>
        <w:tc>
          <w:tcPr>
            <w:tcW w:w="19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194718" w14:textId="77777777" w:rsidR="001B3E8D" w:rsidRPr="00D11B3C" w:rsidRDefault="001B3E8D" w:rsidP="0052348C">
            <w:pPr>
              <w:rPr>
                <w:b/>
              </w:rPr>
            </w:pPr>
            <w:r w:rsidRPr="00D11B3C">
              <w:rPr>
                <w:b/>
              </w:rPr>
              <w:t xml:space="preserve">Modalità </w:t>
            </w:r>
            <w:r w:rsidR="00871BC9">
              <w:rPr>
                <w:b/>
              </w:rPr>
              <w:t>di valutazione</w:t>
            </w:r>
          </w:p>
        </w:tc>
        <w:tc>
          <w:tcPr>
            <w:tcW w:w="83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E180DE" w14:textId="77777777" w:rsidR="00C316F2" w:rsidRPr="00C316F2" w:rsidRDefault="00C316F2" w:rsidP="00C316F2">
            <w:pPr>
              <w:rPr>
                <w:iCs/>
              </w:rPr>
            </w:pPr>
            <w:r w:rsidRPr="00C316F2">
              <w:rPr>
                <w:iCs/>
              </w:rPr>
              <w:t>L’esame finale consiste nello svolgimento di una prova in forma scritta o un colloquio orale tendente ad accertare le capacità di analisi e rielaborazione dei concetti acquisiti.</w:t>
            </w:r>
          </w:p>
          <w:p w14:paraId="3F198C81" w14:textId="4EABCB77" w:rsidR="00C316F2" w:rsidRPr="00C316F2" w:rsidRDefault="00C316F2" w:rsidP="00C316F2">
            <w:pPr>
              <w:rPr>
                <w:iCs/>
              </w:rPr>
            </w:pPr>
            <w:r w:rsidRPr="00C316F2">
              <w:rPr>
                <w:iCs/>
              </w:rPr>
              <w:t xml:space="preserve">In accordo con il modello formativo del Corso di Studi, La valutazione finale dell’insegnamento, espressa in trentesimi, prende in considerazione anche l’attività svolta in itinere dallo studente e valutata attraverso il punteggio assegnato </w:t>
            </w:r>
            <w:r w:rsidR="008C30E1">
              <w:rPr>
                <w:iCs/>
              </w:rPr>
              <w:t>all’</w:t>
            </w:r>
            <w:r w:rsidRPr="00C316F2">
              <w:rPr>
                <w:iCs/>
              </w:rPr>
              <w:t xml:space="preserve"> </w:t>
            </w:r>
            <w:proofErr w:type="spellStart"/>
            <w:r w:rsidRPr="00C316F2">
              <w:rPr>
                <w:iCs/>
              </w:rPr>
              <w:t>Etivity</w:t>
            </w:r>
            <w:proofErr w:type="spellEnd"/>
            <w:r w:rsidRPr="00C316F2">
              <w:rPr>
                <w:iCs/>
              </w:rPr>
              <w:t xml:space="preserve"> propost</w:t>
            </w:r>
            <w:r w:rsidR="008C30E1">
              <w:rPr>
                <w:iCs/>
              </w:rPr>
              <w:t>a</w:t>
            </w:r>
            <w:r w:rsidRPr="00C316F2">
              <w:rPr>
                <w:iCs/>
              </w:rPr>
              <w:t xml:space="preserve"> (da 0 a </w:t>
            </w:r>
            <w:r w:rsidR="008C30E1">
              <w:rPr>
                <w:iCs/>
              </w:rPr>
              <w:t>3</w:t>
            </w:r>
            <w:r w:rsidRPr="00C316F2">
              <w:rPr>
                <w:iCs/>
              </w:rPr>
              <w:t>).</w:t>
            </w:r>
          </w:p>
          <w:p w14:paraId="5230121F" w14:textId="77777777" w:rsidR="00C316F2" w:rsidRPr="00C316F2" w:rsidRDefault="00C316F2" w:rsidP="00C316F2">
            <w:pPr>
              <w:rPr>
                <w:iCs/>
              </w:rPr>
            </w:pPr>
            <w:r w:rsidRPr="00C316F2">
              <w:rPr>
                <w:iCs/>
              </w:rPr>
              <w:t>La prova scritta prevede la prova scritta si articola in 30 domande a risposta multipla relative ai vari contenuti del programma d’esame. Viene attribuito il valore di 1 punto per risposta corretta e 0 per quella errata.</w:t>
            </w:r>
          </w:p>
          <w:p w14:paraId="19340043" w14:textId="77777777" w:rsidR="00C316F2" w:rsidRPr="00C316F2" w:rsidRDefault="00C316F2" w:rsidP="00C316F2">
            <w:pPr>
              <w:rPr>
                <w:iCs/>
              </w:rPr>
            </w:pPr>
            <w:r w:rsidRPr="00C316F2">
              <w:rPr>
                <w:iCs/>
              </w:rPr>
              <w:t xml:space="preserve">I risultati di apprendimento attesi circa le conoscenze della materia e la capacità di applicarle sono valutate dalla prova scritta, mentre le abilità comunicative, la capacità di trarre conclusioni e la capacità di autoapprendimento sono valutate anche in itinere attraverso le </w:t>
            </w:r>
            <w:proofErr w:type="spellStart"/>
            <w:r w:rsidRPr="00C316F2">
              <w:rPr>
                <w:iCs/>
              </w:rPr>
              <w:t>Etivity</w:t>
            </w:r>
            <w:proofErr w:type="spellEnd"/>
            <w:r w:rsidRPr="00C316F2">
              <w:rPr>
                <w:iCs/>
              </w:rPr>
              <w:t xml:space="preserve">. </w:t>
            </w:r>
          </w:p>
          <w:p w14:paraId="7AFACB60" w14:textId="77777777" w:rsidR="00C316F2" w:rsidRPr="00C316F2" w:rsidRDefault="00C316F2" w:rsidP="00C316F2">
            <w:pPr>
              <w:rPr>
                <w:iCs/>
              </w:rPr>
            </w:pPr>
            <w:r w:rsidRPr="00C316F2">
              <w:rPr>
                <w:iCs/>
              </w:rPr>
              <w:t>La prova orale consiste in un colloquio teso ad accertare il livello di preparazione dello studente. Quest’ultimo normalmente si snoda in 3 domande (di natura teorica e/o applicativa) che riguardano l’intero programma dell’insegnamento, ogni domanda ha uguale dignità e pertanto un massimo voto pari a 10. L’adeguatezza delle risposte sarà valutata in base ai seguenti criteri: completezza delle argomentazioni, capacità di approfondire i collegamenti tra le diverse tematiche, chiarezza espositiva, padronanza del linguaggio tecnico.</w:t>
            </w:r>
          </w:p>
          <w:p w14:paraId="02591532" w14:textId="77777777" w:rsidR="00C316F2" w:rsidRPr="00C316F2" w:rsidRDefault="00C316F2" w:rsidP="00C316F2">
            <w:pPr>
              <w:rPr>
                <w:iCs/>
              </w:rPr>
            </w:pPr>
            <w:r w:rsidRPr="00C316F2">
              <w:rPr>
                <w:iCs/>
              </w:rPr>
              <w:t>In ogni caso, ovvero in ambedue le modalità d’esame, particolare attenzione nella valutazione delle risposte viene data alla capacità dello studente di rielaborare, applicare e presentare con proprietà di linguaggio il materiale presente in piattaforma.</w:t>
            </w:r>
          </w:p>
          <w:p w14:paraId="0BC501AB" w14:textId="2E8EC142" w:rsidR="00381969" w:rsidRPr="001B3E8D" w:rsidRDefault="00C316F2" w:rsidP="00C316F2">
            <w:pPr>
              <w:pStyle w:val="Paragrafoelenco"/>
              <w:ind w:left="0"/>
            </w:pPr>
            <w:r w:rsidRPr="00C316F2">
              <w:rPr>
                <w:iCs/>
              </w:rPr>
              <w:t>In sede di valutazione finale, si terrà conto anche della proficua partecipazione ai forum (aule virtuali) e al corretto svolgimento delle e-</w:t>
            </w:r>
            <w:proofErr w:type="spellStart"/>
            <w:r w:rsidRPr="00C316F2">
              <w:rPr>
                <w:iCs/>
              </w:rPr>
              <w:t>tivity</w:t>
            </w:r>
            <w:proofErr w:type="spellEnd"/>
            <w:r w:rsidRPr="00C316F2">
              <w:rPr>
                <w:iCs/>
              </w:rPr>
              <w:t xml:space="preserve"> proposte.</w:t>
            </w:r>
          </w:p>
        </w:tc>
      </w:tr>
      <w:tr w:rsidR="001B3E8D" w:rsidRPr="001B3E8D" w14:paraId="19055221" w14:textId="77777777" w:rsidTr="0052348C">
        <w:trPr>
          <w:tblCellSpacing w:w="15" w:type="dxa"/>
        </w:trPr>
        <w:tc>
          <w:tcPr>
            <w:tcW w:w="19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8D721A" w14:textId="77777777" w:rsidR="001B3E8D" w:rsidRPr="00D11B3C" w:rsidRDefault="001B3E8D" w:rsidP="00152255">
            <w:pPr>
              <w:jc w:val="left"/>
              <w:rPr>
                <w:b/>
              </w:rPr>
            </w:pPr>
            <w:r w:rsidRPr="00D11B3C">
              <w:rPr>
                <w:b/>
              </w:rPr>
              <w:t>Criteri per l’assegnazione dell’elaborato finale</w:t>
            </w:r>
          </w:p>
        </w:tc>
        <w:tc>
          <w:tcPr>
            <w:tcW w:w="83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5F1068" w14:textId="02435FB4" w:rsidR="001B3E8D" w:rsidRPr="001B3E8D" w:rsidRDefault="00F809A9" w:rsidP="0052348C">
            <w:r>
              <w:t xml:space="preserve">L’assegnazione dell’elaborato finale avviene a seguito di una richiesta specifica, che può essere effettuata tramite o la messaggistica della piattaforma oppure via </w:t>
            </w:r>
            <w:proofErr w:type="gramStart"/>
            <w:r>
              <w:t>email</w:t>
            </w:r>
            <w:proofErr w:type="gramEnd"/>
            <w:r>
              <w:t xml:space="preserve">; lo studente dovrà evidenziare i propri specifici interessi in relazione a qualche argomento del programma che intende approfondire. La Tesi </w:t>
            </w:r>
            <w:r w:rsidR="00D6416A">
              <w:t xml:space="preserve">può anche essere </w:t>
            </w:r>
            <w:r>
              <w:t>di carattere sperimentale, ma non è prevista una media particolare per poterla richiedere.</w:t>
            </w:r>
          </w:p>
        </w:tc>
      </w:tr>
      <w:tr w:rsidR="0052348C" w:rsidRPr="001B3E8D" w14:paraId="4165C664" w14:textId="77777777" w:rsidTr="0052348C">
        <w:trPr>
          <w:tblCellSpacing w:w="15" w:type="dxa"/>
        </w:trPr>
        <w:tc>
          <w:tcPr>
            <w:tcW w:w="19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7E70DF3" w14:textId="1BB625DF" w:rsidR="0052348C" w:rsidRPr="00D11B3C" w:rsidRDefault="0052348C" w:rsidP="0052348C">
            <w:pPr>
              <w:rPr>
                <w:b/>
              </w:rPr>
            </w:pPr>
            <w:r w:rsidRPr="0052348C">
              <w:rPr>
                <w:b/>
              </w:rPr>
              <w:t>Altre articolazioni del programma di studio</w:t>
            </w:r>
          </w:p>
        </w:tc>
        <w:tc>
          <w:tcPr>
            <w:tcW w:w="8375" w:type="dxa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60ED09C" w14:textId="7B2FB9FB" w:rsidR="0052348C" w:rsidRPr="0052348C" w:rsidRDefault="0052348C" w:rsidP="0052348C">
            <w:r w:rsidRPr="0052348C">
              <w:t>Il programma di studio, di</w:t>
            </w:r>
            <w:r w:rsidRPr="0052348C">
              <w:rPr>
                <w:i/>
              </w:rPr>
              <w:t xml:space="preserve"> </w:t>
            </w:r>
            <w:proofErr w:type="gramStart"/>
            <w:r w:rsidRPr="0052348C">
              <w:rPr>
                <w:i/>
              </w:rPr>
              <w:t>9</w:t>
            </w:r>
            <w:proofErr w:type="gramEnd"/>
            <w:r w:rsidRPr="0052348C">
              <w:rPr>
                <w:i/>
              </w:rPr>
              <w:t xml:space="preserve"> Crediti</w:t>
            </w:r>
            <w:r w:rsidRPr="0052348C">
              <w:t>, comprende tutti gli argomenti indicati dal programma dei Contenuti.</w:t>
            </w:r>
            <w:r>
              <w:t xml:space="preserve">  </w:t>
            </w:r>
            <w:r w:rsidRPr="0052348C">
              <w:t>Gli allievi con un programma RIDOTTO concordare con il docente i moduli da studiare e su cui verterà l'esame in base alle conoscenze pregresse.</w:t>
            </w:r>
          </w:p>
        </w:tc>
      </w:tr>
    </w:tbl>
    <w:p w14:paraId="7AF3D078" w14:textId="77777777" w:rsidR="0052348C" w:rsidRDefault="0052348C" w:rsidP="00D11B3C">
      <w:pPr>
        <w:sectPr w:rsidR="0052348C" w:rsidSect="00DE5E9E">
          <w:footerReference w:type="default" r:id="rId9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  <w:r>
        <w:br w:type="textWrapping" w:clear="all"/>
      </w:r>
    </w:p>
    <w:p w14:paraId="2A7AA14A" w14:textId="77777777" w:rsidR="0052348C" w:rsidRPr="004F723C" w:rsidRDefault="0052348C" w:rsidP="0052348C">
      <w:pPr>
        <w:spacing w:after="31" w:line="259" w:lineRule="auto"/>
        <w:ind w:right="4"/>
        <w:jc w:val="center"/>
      </w:pPr>
      <w:r w:rsidRPr="004F723C">
        <w:rPr>
          <w:rFonts w:ascii="Cambria" w:eastAsia="Cambria" w:hAnsi="Cambria" w:cs="Cambria"/>
          <w:b/>
          <w:i/>
          <w:sz w:val="28"/>
        </w:rPr>
        <w:lastRenderedPageBreak/>
        <w:t xml:space="preserve">ALLEGATO A: PROGRAMMA DETTAGLIATO E PROGRAMMAZIONE INSEGNAMENTO- PEDAGOGIA SPERIMENTALE </w:t>
      </w:r>
    </w:p>
    <w:p w14:paraId="0410F3D6" w14:textId="41AF4DD2" w:rsidR="0052348C" w:rsidRDefault="0052348C" w:rsidP="00D04A16">
      <w:pPr>
        <w:spacing w:after="201"/>
        <w:ind w:left="-5"/>
      </w:pPr>
      <w:r w:rsidRPr="004F723C">
        <w:t xml:space="preserve">La programmazione dell’insegnamento è riferita al periodo didattico*. Le scadenze e gli impegni, cioè visione video preregistrati e partecipazione ad attività on line, sono riferiti agli impegni massimi per gli studenti. Le date delle </w:t>
      </w:r>
      <w:proofErr w:type="spellStart"/>
      <w:r w:rsidRPr="004F723C">
        <w:t>pre</w:t>
      </w:r>
      <w:proofErr w:type="spellEnd"/>
      <w:r w:rsidRPr="004F723C">
        <w:t xml:space="preserve">-Registrazioni e del Manuale/Fascicoli testuali sono riferite all’ultimo aggiornamento effettuato (tali date non possono essere superiori ai tre anni accademici. I fascicoli documentali relativi sono relativi ad ogni lezione. </w:t>
      </w:r>
    </w:p>
    <w:p w14:paraId="342FAB03" w14:textId="77777777" w:rsidR="00740566" w:rsidRPr="0001640E" w:rsidRDefault="00740566" w:rsidP="00740566">
      <w:pPr>
        <w:spacing w:after="1" w:line="266" w:lineRule="auto"/>
        <w:ind w:left="-5" w:hanging="10"/>
      </w:pPr>
      <w:r w:rsidRPr="0001640E">
        <w:rPr>
          <w:rFonts w:ascii="Calibri" w:eastAsia="Calibri" w:hAnsi="Calibri" w:cs="Calibri"/>
          <w:sz w:val="22"/>
        </w:rPr>
        <w:t xml:space="preserve">*(Il riferimento temporale dei periodi didattici sono pubblicati sul sito.) </w:t>
      </w:r>
    </w:p>
    <w:tbl>
      <w:tblPr>
        <w:tblStyle w:val="TableGrid"/>
        <w:tblW w:w="12722" w:type="dxa"/>
        <w:tblInd w:w="457" w:type="dxa"/>
        <w:tblCellMar>
          <w:top w:w="36" w:type="dxa"/>
          <w:left w:w="112" w:type="dxa"/>
          <w:right w:w="87" w:type="dxa"/>
        </w:tblCellMar>
        <w:tblLook w:val="04A0" w:firstRow="1" w:lastRow="0" w:firstColumn="1" w:lastColumn="0" w:noHBand="0" w:noVBand="1"/>
      </w:tblPr>
      <w:tblGrid>
        <w:gridCol w:w="1239"/>
        <w:gridCol w:w="1418"/>
        <w:gridCol w:w="1562"/>
        <w:gridCol w:w="5069"/>
        <w:gridCol w:w="3434"/>
      </w:tblGrid>
      <w:tr w:rsidR="00121604" w14:paraId="3B56C184" w14:textId="77777777" w:rsidTr="00A67D4B">
        <w:trPr>
          <w:trHeight w:val="547"/>
        </w:trPr>
        <w:tc>
          <w:tcPr>
            <w:tcW w:w="1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BA2A8F" w14:textId="77777777" w:rsidR="00121604" w:rsidRPr="001F5F81" w:rsidRDefault="00121604" w:rsidP="00A67D4B"/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FFAF68" w14:textId="77777777" w:rsidR="00121604" w:rsidRPr="001F5F81" w:rsidRDefault="00121604" w:rsidP="00A67D4B"/>
        </w:tc>
        <w:tc>
          <w:tcPr>
            <w:tcW w:w="1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F8DB36" w14:textId="77777777" w:rsidR="00121604" w:rsidRDefault="00121604" w:rsidP="00A67D4B">
            <w:pPr>
              <w:ind w:left="7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PERIODO DIDATTICO </w:t>
            </w:r>
          </w:p>
        </w:tc>
        <w:tc>
          <w:tcPr>
            <w:tcW w:w="50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FE6375" w14:textId="77777777" w:rsidR="00121604" w:rsidRDefault="00121604" w:rsidP="00A67D4B"/>
        </w:tc>
        <w:tc>
          <w:tcPr>
            <w:tcW w:w="34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3A6C39" w14:textId="77777777" w:rsidR="00121604" w:rsidRDefault="00121604" w:rsidP="00A67D4B"/>
        </w:tc>
      </w:tr>
      <w:tr w:rsidR="00121604" w14:paraId="14CD66AE" w14:textId="77777777" w:rsidTr="00A67D4B">
        <w:trPr>
          <w:trHeight w:val="281"/>
        </w:trPr>
        <w:tc>
          <w:tcPr>
            <w:tcW w:w="1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4AB3B5" w14:textId="77777777" w:rsidR="00121604" w:rsidRDefault="00121604" w:rsidP="00A67D4B">
            <w:pPr>
              <w:ind w:left="50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Settimana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DCD68E" w14:textId="77777777" w:rsidR="00121604" w:rsidRDefault="00121604" w:rsidP="00A67D4B">
            <w:pPr>
              <w:ind w:left="7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Modulo </w:t>
            </w:r>
          </w:p>
        </w:tc>
        <w:tc>
          <w:tcPr>
            <w:tcW w:w="1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200172" w14:textId="77777777" w:rsidR="00121604" w:rsidRDefault="00121604" w:rsidP="00A67D4B">
            <w:pPr>
              <w:ind w:left="7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Data </w:t>
            </w:r>
          </w:p>
        </w:tc>
        <w:tc>
          <w:tcPr>
            <w:tcW w:w="50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E42FA1" w14:textId="77777777" w:rsidR="00121604" w:rsidRDefault="00121604" w:rsidP="00A67D4B">
            <w:r>
              <w:rPr>
                <w:rFonts w:ascii="Calibri" w:eastAsia="Calibri" w:hAnsi="Calibri" w:cs="Calibri"/>
                <w:b/>
                <w:sz w:val="22"/>
              </w:rPr>
              <w:t xml:space="preserve">Argomento </w:t>
            </w:r>
          </w:p>
        </w:tc>
        <w:tc>
          <w:tcPr>
            <w:tcW w:w="34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041CB1" w14:textId="77777777" w:rsidR="00121604" w:rsidRDefault="00121604" w:rsidP="00A67D4B">
            <w:pPr>
              <w:ind w:left="7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Scadenze/Impegno </w:t>
            </w:r>
          </w:p>
        </w:tc>
      </w:tr>
      <w:tr w:rsidR="00121604" w14:paraId="4FEFAA88" w14:textId="77777777" w:rsidTr="00A67D4B">
        <w:trPr>
          <w:trHeight w:val="814"/>
        </w:trPr>
        <w:tc>
          <w:tcPr>
            <w:tcW w:w="1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E8D36A" w14:textId="77777777" w:rsidR="00121604" w:rsidRDefault="00121604" w:rsidP="00A67D4B">
            <w:pPr>
              <w:ind w:right="5"/>
              <w:jc w:val="center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1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0357CF" w14:textId="77777777" w:rsidR="00121604" w:rsidRDefault="00121604" w:rsidP="00A67D4B">
            <w:pPr>
              <w:ind w:left="7"/>
            </w:pPr>
            <w:r>
              <w:rPr>
                <w:rFonts w:ascii="Calibri" w:eastAsia="Calibri" w:hAnsi="Calibri" w:cs="Calibri"/>
                <w:sz w:val="22"/>
              </w:rPr>
              <w:t xml:space="preserve">1 </w:t>
            </w:r>
          </w:p>
        </w:tc>
        <w:tc>
          <w:tcPr>
            <w:tcW w:w="1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4C72EC" w14:textId="77777777" w:rsidR="00121604" w:rsidRDefault="00121604" w:rsidP="00A67D4B"/>
        </w:tc>
        <w:tc>
          <w:tcPr>
            <w:tcW w:w="50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E18F97" w14:textId="77777777" w:rsidR="00121604" w:rsidRPr="001F5F81" w:rsidRDefault="00121604" w:rsidP="00A67D4B">
            <w:pPr>
              <w:ind w:right="7" w:firstLine="14"/>
            </w:pPr>
            <w:r w:rsidRPr="001F5F81">
              <w:rPr>
                <w:rFonts w:ascii="Georgia" w:eastAsia="Georgia" w:hAnsi="Georgia" w:cs="Georgia"/>
                <w:b/>
                <w:i/>
                <w:sz w:val="22"/>
              </w:rPr>
              <w:t>1. La ricerca educativa e valutativa sperimentale. Applicazione della ricerca in educazione</w:t>
            </w:r>
          </w:p>
        </w:tc>
        <w:tc>
          <w:tcPr>
            <w:tcW w:w="34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4E751E" w14:textId="77777777" w:rsidR="00121604" w:rsidRDefault="00121604" w:rsidP="00A67D4B">
            <w:pPr>
              <w:ind w:left="7"/>
            </w:pPr>
            <w:proofErr w:type="gramStart"/>
            <w:r>
              <w:rPr>
                <w:rFonts w:ascii="Calibri" w:eastAsia="Calibri" w:hAnsi="Calibri" w:cs="Calibri"/>
                <w:sz w:val="22"/>
              </w:rPr>
              <w:t>10</w:t>
            </w:r>
            <w:proofErr w:type="gramEnd"/>
            <w:r>
              <w:rPr>
                <w:rFonts w:ascii="Calibri" w:eastAsia="Calibri" w:hAnsi="Calibri" w:cs="Calibri"/>
                <w:sz w:val="22"/>
              </w:rPr>
              <w:t xml:space="preserve"> ore </w:t>
            </w:r>
          </w:p>
        </w:tc>
      </w:tr>
      <w:tr w:rsidR="00121604" w14:paraId="453FA699" w14:textId="77777777" w:rsidTr="00A67D4B">
        <w:trPr>
          <w:trHeight w:val="814"/>
        </w:trPr>
        <w:tc>
          <w:tcPr>
            <w:tcW w:w="1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6E0ACF" w14:textId="77777777" w:rsidR="00121604" w:rsidRDefault="00121604" w:rsidP="00A67D4B">
            <w:pPr>
              <w:ind w:right="5"/>
              <w:jc w:val="center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1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A17426" w14:textId="77777777" w:rsidR="00121604" w:rsidRDefault="00121604" w:rsidP="00A67D4B">
            <w:pPr>
              <w:ind w:left="7"/>
            </w:pPr>
            <w:r>
              <w:rPr>
                <w:rFonts w:ascii="Calibri" w:eastAsia="Calibri" w:hAnsi="Calibri" w:cs="Calibri"/>
                <w:sz w:val="22"/>
              </w:rPr>
              <w:t xml:space="preserve">2 </w:t>
            </w:r>
          </w:p>
        </w:tc>
        <w:tc>
          <w:tcPr>
            <w:tcW w:w="1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F1C48C" w14:textId="77777777" w:rsidR="00121604" w:rsidRDefault="00121604" w:rsidP="00A67D4B"/>
        </w:tc>
        <w:tc>
          <w:tcPr>
            <w:tcW w:w="50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0E1AAE" w14:textId="77777777" w:rsidR="00121604" w:rsidRDefault="00121604" w:rsidP="00A67D4B">
            <w:pPr>
              <w:ind w:left="36" w:firstLine="22"/>
            </w:pPr>
            <w:r w:rsidRPr="001F5F81">
              <w:rPr>
                <w:rFonts w:ascii="Georgia" w:eastAsia="Georgia" w:hAnsi="Georgia" w:cs="Georgia"/>
                <w:b/>
                <w:i/>
                <w:sz w:val="22"/>
              </w:rPr>
              <w:t xml:space="preserve">2. Paradigmi, teorie e leggi. La ricerca empirica qualitativa. </w:t>
            </w:r>
            <w:r>
              <w:rPr>
                <w:rFonts w:ascii="Georgia" w:eastAsia="Georgia" w:hAnsi="Georgia" w:cs="Georgia"/>
                <w:b/>
                <w:i/>
                <w:sz w:val="22"/>
              </w:rPr>
              <w:t>La ricerca empirica quantitativa.</w:t>
            </w:r>
          </w:p>
        </w:tc>
        <w:tc>
          <w:tcPr>
            <w:tcW w:w="34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226DBC" w14:textId="77777777" w:rsidR="00121604" w:rsidRDefault="00121604" w:rsidP="00A67D4B">
            <w:pPr>
              <w:ind w:left="7"/>
            </w:pPr>
            <w:proofErr w:type="gramStart"/>
            <w:r>
              <w:rPr>
                <w:rFonts w:ascii="Calibri" w:eastAsia="Calibri" w:hAnsi="Calibri" w:cs="Calibri"/>
                <w:sz w:val="22"/>
              </w:rPr>
              <w:t>10</w:t>
            </w:r>
            <w:proofErr w:type="gramEnd"/>
            <w:r>
              <w:rPr>
                <w:rFonts w:ascii="Calibri" w:eastAsia="Calibri" w:hAnsi="Calibri" w:cs="Calibri"/>
                <w:sz w:val="22"/>
              </w:rPr>
              <w:t xml:space="preserve"> ore </w:t>
            </w:r>
          </w:p>
          <w:p w14:paraId="0DD8AE0D" w14:textId="77777777" w:rsidR="00121604" w:rsidRDefault="00121604" w:rsidP="00A67D4B">
            <w:pPr>
              <w:ind w:left="7"/>
            </w:pPr>
            <w:r>
              <w:rPr>
                <w:rFonts w:ascii="Calibri" w:eastAsia="Calibri" w:hAnsi="Calibri" w:cs="Calibri"/>
                <w:sz w:val="22"/>
              </w:rPr>
              <w:t xml:space="preserve">TEST 1 </w:t>
            </w:r>
          </w:p>
          <w:p w14:paraId="4C99D9A7" w14:textId="77777777" w:rsidR="00121604" w:rsidRDefault="00121604" w:rsidP="00A67D4B">
            <w:pPr>
              <w:ind w:left="7"/>
            </w:pPr>
            <w:proofErr w:type="gramStart"/>
            <w:r>
              <w:rPr>
                <w:rFonts w:ascii="Calibri" w:eastAsia="Calibri" w:hAnsi="Calibri" w:cs="Calibri"/>
                <w:sz w:val="22"/>
              </w:rPr>
              <w:t>2</w:t>
            </w:r>
            <w:proofErr w:type="gramEnd"/>
            <w:r>
              <w:rPr>
                <w:rFonts w:ascii="Calibri" w:eastAsia="Calibri" w:hAnsi="Calibri" w:cs="Calibri"/>
                <w:sz w:val="22"/>
              </w:rPr>
              <w:t xml:space="preserve"> ore </w:t>
            </w:r>
          </w:p>
        </w:tc>
      </w:tr>
      <w:tr w:rsidR="00121604" w14:paraId="58346D18" w14:textId="77777777" w:rsidTr="00A67D4B">
        <w:trPr>
          <w:trHeight w:val="814"/>
        </w:trPr>
        <w:tc>
          <w:tcPr>
            <w:tcW w:w="1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E707A3" w14:textId="77777777" w:rsidR="00121604" w:rsidRDefault="00121604" w:rsidP="00A67D4B">
            <w:pPr>
              <w:ind w:right="5"/>
              <w:jc w:val="center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2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1CB9B3" w14:textId="77777777" w:rsidR="00121604" w:rsidRDefault="00121604" w:rsidP="00A67D4B">
            <w:pPr>
              <w:ind w:left="7"/>
            </w:pPr>
            <w:r>
              <w:rPr>
                <w:rFonts w:ascii="Calibri" w:eastAsia="Calibri" w:hAnsi="Calibri" w:cs="Calibri"/>
                <w:sz w:val="22"/>
              </w:rPr>
              <w:t xml:space="preserve">3 </w:t>
            </w:r>
          </w:p>
        </w:tc>
        <w:tc>
          <w:tcPr>
            <w:tcW w:w="1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0CFECB" w14:textId="77777777" w:rsidR="00121604" w:rsidRDefault="00121604" w:rsidP="00A67D4B"/>
        </w:tc>
        <w:tc>
          <w:tcPr>
            <w:tcW w:w="50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97617A" w14:textId="77777777" w:rsidR="00121604" w:rsidRDefault="00121604" w:rsidP="00A67D4B">
            <w:pPr>
              <w:ind w:left="36" w:firstLine="22"/>
            </w:pPr>
            <w:r w:rsidRPr="001F5F81">
              <w:rPr>
                <w:rFonts w:ascii="Georgia" w:eastAsia="Georgia" w:hAnsi="Georgia" w:cs="Georgia"/>
                <w:b/>
                <w:i/>
                <w:sz w:val="22"/>
              </w:rPr>
              <w:t>3.</w:t>
            </w:r>
            <w:r w:rsidRPr="001F5F81">
              <w:rPr>
                <w:rFonts w:ascii="Georgia" w:eastAsia="Georgia" w:hAnsi="Georgia" w:cs="Georgia"/>
                <w:b/>
                <w:i/>
                <w:sz w:val="22"/>
              </w:rPr>
              <w:tab/>
              <w:t xml:space="preserve">Assunzioni per la misurazione. Misurazione con indicatori. </w:t>
            </w:r>
            <w:r>
              <w:rPr>
                <w:rFonts w:ascii="Georgia" w:eastAsia="Georgia" w:hAnsi="Georgia" w:cs="Georgia"/>
                <w:b/>
                <w:i/>
                <w:sz w:val="22"/>
              </w:rPr>
              <w:t>Misurazione, scale e scaling.</w:t>
            </w:r>
          </w:p>
        </w:tc>
        <w:tc>
          <w:tcPr>
            <w:tcW w:w="34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8353D8" w14:textId="77777777" w:rsidR="00121604" w:rsidRDefault="00121604" w:rsidP="00A67D4B">
            <w:pPr>
              <w:ind w:left="7"/>
            </w:pPr>
            <w:r>
              <w:rPr>
                <w:rFonts w:ascii="Calibri" w:eastAsia="Calibri" w:hAnsi="Calibri" w:cs="Calibri"/>
                <w:sz w:val="22"/>
              </w:rPr>
              <w:t xml:space="preserve">12 ore </w:t>
            </w:r>
          </w:p>
        </w:tc>
      </w:tr>
      <w:tr w:rsidR="00121604" w14:paraId="044E34B6" w14:textId="77777777" w:rsidTr="00A67D4B">
        <w:trPr>
          <w:trHeight w:val="821"/>
        </w:trPr>
        <w:tc>
          <w:tcPr>
            <w:tcW w:w="1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4A1393" w14:textId="77777777" w:rsidR="00121604" w:rsidRDefault="00121604" w:rsidP="00A67D4B">
            <w:pPr>
              <w:ind w:right="5"/>
              <w:jc w:val="center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2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DDD0C9" w14:textId="77777777" w:rsidR="00121604" w:rsidRDefault="00121604" w:rsidP="00A67D4B">
            <w:pPr>
              <w:ind w:left="7"/>
            </w:pPr>
            <w:r>
              <w:rPr>
                <w:rFonts w:ascii="Calibri" w:eastAsia="Calibri" w:hAnsi="Calibri" w:cs="Calibri"/>
                <w:sz w:val="22"/>
              </w:rPr>
              <w:t xml:space="preserve">4 </w:t>
            </w:r>
          </w:p>
        </w:tc>
        <w:tc>
          <w:tcPr>
            <w:tcW w:w="1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9F7588" w14:textId="77777777" w:rsidR="00121604" w:rsidRDefault="00121604" w:rsidP="00A67D4B"/>
        </w:tc>
        <w:tc>
          <w:tcPr>
            <w:tcW w:w="50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26C92F5" w14:textId="77777777" w:rsidR="00121604" w:rsidRPr="001F5F81" w:rsidRDefault="00121604" w:rsidP="00A67D4B">
            <w:pPr>
              <w:ind w:left="68" w:firstLine="22"/>
            </w:pPr>
            <w:r w:rsidRPr="001F5F81">
              <w:rPr>
                <w:rFonts w:ascii="Georgia" w:eastAsia="Georgia" w:hAnsi="Georgia" w:cs="Georgia"/>
                <w:b/>
                <w:i/>
                <w:sz w:val="22"/>
              </w:rPr>
              <w:t>4. Le fasi della progettazione. La preparazione dei progetti.</w:t>
            </w:r>
          </w:p>
        </w:tc>
        <w:tc>
          <w:tcPr>
            <w:tcW w:w="34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4EB5D1" w14:textId="77777777" w:rsidR="00121604" w:rsidRDefault="00121604" w:rsidP="00A67D4B">
            <w:pPr>
              <w:ind w:left="7"/>
            </w:pPr>
            <w:r>
              <w:rPr>
                <w:rFonts w:ascii="Calibri" w:eastAsia="Calibri" w:hAnsi="Calibri" w:cs="Calibri"/>
                <w:sz w:val="22"/>
              </w:rPr>
              <w:t xml:space="preserve">12 ore </w:t>
            </w:r>
          </w:p>
          <w:p w14:paraId="48A1F3A8" w14:textId="77777777" w:rsidR="00121604" w:rsidRDefault="00121604" w:rsidP="00A67D4B">
            <w:pPr>
              <w:ind w:left="7"/>
            </w:pPr>
            <w:r>
              <w:rPr>
                <w:rFonts w:ascii="Calibri" w:eastAsia="Calibri" w:hAnsi="Calibri" w:cs="Calibri"/>
                <w:sz w:val="22"/>
              </w:rPr>
              <w:t xml:space="preserve">TEST 4 </w:t>
            </w:r>
          </w:p>
          <w:p w14:paraId="080D60FB" w14:textId="77777777" w:rsidR="00121604" w:rsidRDefault="00121604" w:rsidP="00A67D4B">
            <w:pPr>
              <w:ind w:left="7"/>
            </w:pPr>
            <w:proofErr w:type="gramStart"/>
            <w:r>
              <w:rPr>
                <w:rFonts w:ascii="Calibri" w:eastAsia="Calibri" w:hAnsi="Calibri" w:cs="Calibri"/>
                <w:sz w:val="22"/>
              </w:rPr>
              <w:t>2</w:t>
            </w:r>
            <w:proofErr w:type="gramEnd"/>
            <w:r>
              <w:rPr>
                <w:rFonts w:ascii="Calibri" w:eastAsia="Calibri" w:hAnsi="Calibri" w:cs="Calibri"/>
                <w:sz w:val="22"/>
              </w:rPr>
              <w:t xml:space="preserve"> ore </w:t>
            </w:r>
          </w:p>
        </w:tc>
      </w:tr>
      <w:tr w:rsidR="00121604" w14:paraId="219F6FCB" w14:textId="77777777" w:rsidTr="00A67D4B">
        <w:trPr>
          <w:trHeight w:val="814"/>
        </w:trPr>
        <w:tc>
          <w:tcPr>
            <w:tcW w:w="1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48CE15" w14:textId="77777777" w:rsidR="00121604" w:rsidRDefault="00121604" w:rsidP="00A67D4B">
            <w:pPr>
              <w:ind w:right="5"/>
              <w:jc w:val="center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3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16DCA9" w14:textId="77777777" w:rsidR="00121604" w:rsidRDefault="00121604" w:rsidP="00A67D4B">
            <w:pPr>
              <w:ind w:left="7"/>
            </w:pPr>
            <w:r>
              <w:rPr>
                <w:rFonts w:ascii="Calibri" w:eastAsia="Calibri" w:hAnsi="Calibri" w:cs="Calibri"/>
                <w:sz w:val="22"/>
              </w:rPr>
              <w:t xml:space="preserve">4 </w:t>
            </w:r>
          </w:p>
        </w:tc>
        <w:tc>
          <w:tcPr>
            <w:tcW w:w="1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1C21DA" w14:textId="77777777" w:rsidR="00121604" w:rsidRDefault="00121604" w:rsidP="00A67D4B"/>
        </w:tc>
        <w:tc>
          <w:tcPr>
            <w:tcW w:w="50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4B7599" w14:textId="77777777" w:rsidR="00121604" w:rsidRDefault="00121604" w:rsidP="00A67D4B">
            <w:pPr>
              <w:ind w:left="58"/>
            </w:pPr>
            <w:r>
              <w:rPr>
                <w:rFonts w:ascii="Georgia" w:eastAsia="Georgia" w:hAnsi="Georgia" w:cs="Georgia"/>
                <w:b/>
                <w:i/>
                <w:sz w:val="22"/>
              </w:rPr>
              <w:t>4. Progettazione per obiettivi.</w:t>
            </w:r>
          </w:p>
        </w:tc>
        <w:tc>
          <w:tcPr>
            <w:tcW w:w="34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EB3A6A" w14:textId="77777777" w:rsidR="00121604" w:rsidRDefault="00121604" w:rsidP="00A67D4B">
            <w:pPr>
              <w:ind w:left="7"/>
            </w:pPr>
            <w:proofErr w:type="gramStart"/>
            <w:r>
              <w:rPr>
                <w:rFonts w:ascii="Calibri" w:eastAsia="Calibri" w:hAnsi="Calibri" w:cs="Calibri"/>
                <w:sz w:val="22"/>
              </w:rPr>
              <w:t>6</w:t>
            </w:r>
            <w:proofErr w:type="gramEnd"/>
            <w:r>
              <w:rPr>
                <w:rFonts w:ascii="Calibri" w:eastAsia="Calibri" w:hAnsi="Calibri" w:cs="Calibri"/>
                <w:sz w:val="22"/>
              </w:rPr>
              <w:t xml:space="preserve"> ore </w:t>
            </w:r>
          </w:p>
          <w:p w14:paraId="092CA118" w14:textId="77777777" w:rsidR="00121604" w:rsidRDefault="00121604" w:rsidP="00A67D4B">
            <w:pPr>
              <w:ind w:left="7"/>
            </w:pPr>
            <w:r>
              <w:rPr>
                <w:rFonts w:ascii="Calibri" w:eastAsia="Calibri" w:hAnsi="Calibri" w:cs="Calibri"/>
                <w:sz w:val="22"/>
              </w:rPr>
              <w:t xml:space="preserve">TEST 4 </w:t>
            </w:r>
          </w:p>
          <w:p w14:paraId="102CCC1F" w14:textId="77777777" w:rsidR="00121604" w:rsidRDefault="00121604" w:rsidP="00A67D4B">
            <w:pPr>
              <w:ind w:left="7"/>
            </w:pPr>
            <w:proofErr w:type="gramStart"/>
            <w:r>
              <w:rPr>
                <w:rFonts w:ascii="Calibri" w:eastAsia="Calibri" w:hAnsi="Calibri" w:cs="Calibri"/>
                <w:sz w:val="22"/>
              </w:rPr>
              <w:t>2</w:t>
            </w:r>
            <w:proofErr w:type="gramEnd"/>
            <w:r>
              <w:rPr>
                <w:rFonts w:ascii="Calibri" w:eastAsia="Calibri" w:hAnsi="Calibri" w:cs="Calibri"/>
                <w:sz w:val="22"/>
              </w:rPr>
              <w:t xml:space="preserve"> ore </w:t>
            </w:r>
          </w:p>
        </w:tc>
      </w:tr>
      <w:tr w:rsidR="00121604" w14:paraId="16FAAB8A" w14:textId="77777777" w:rsidTr="00A67D4B">
        <w:trPr>
          <w:trHeight w:val="814"/>
        </w:trPr>
        <w:tc>
          <w:tcPr>
            <w:tcW w:w="1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9090DD" w14:textId="77777777" w:rsidR="00121604" w:rsidRDefault="00121604" w:rsidP="00A67D4B">
            <w:pPr>
              <w:ind w:right="5"/>
              <w:jc w:val="center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3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12717C" w14:textId="77777777" w:rsidR="00121604" w:rsidRDefault="00121604" w:rsidP="00A67D4B">
            <w:pPr>
              <w:ind w:left="7"/>
            </w:pPr>
            <w:r>
              <w:rPr>
                <w:rFonts w:ascii="Calibri" w:eastAsia="Calibri" w:hAnsi="Calibri" w:cs="Calibri"/>
                <w:sz w:val="22"/>
              </w:rPr>
              <w:t xml:space="preserve">5 </w:t>
            </w:r>
          </w:p>
        </w:tc>
        <w:tc>
          <w:tcPr>
            <w:tcW w:w="1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987DFC" w14:textId="77777777" w:rsidR="00121604" w:rsidRDefault="00121604" w:rsidP="00A67D4B"/>
        </w:tc>
        <w:tc>
          <w:tcPr>
            <w:tcW w:w="50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260184" w14:textId="77777777" w:rsidR="00121604" w:rsidRDefault="00121604" w:rsidP="00A67D4B">
            <w:pPr>
              <w:ind w:left="418" w:hanging="360"/>
            </w:pPr>
            <w:r w:rsidRPr="001F5F81">
              <w:rPr>
                <w:rFonts w:ascii="Georgia" w:eastAsia="Georgia" w:hAnsi="Georgia" w:cs="Georgia"/>
                <w:b/>
                <w:i/>
                <w:sz w:val="22"/>
              </w:rPr>
              <w:t xml:space="preserve">5. Aspetti della valutazione. Valutazione educativa. </w:t>
            </w:r>
            <w:r>
              <w:rPr>
                <w:rFonts w:ascii="Georgia" w:eastAsia="Georgia" w:hAnsi="Georgia" w:cs="Georgia"/>
                <w:b/>
                <w:i/>
                <w:sz w:val="22"/>
              </w:rPr>
              <w:t>Valutazione di sistema.</w:t>
            </w:r>
          </w:p>
        </w:tc>
        <w:tc>
          <w:tcPr>
            <w:tcW w:w="34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14FE0B" w14:textId="77777777" w:rsidR="00121604" w:rsidRDefault="00121604" w:rsidP="00A67D4B">
            <w:pPr>
              <w:ind w:left="7"/>
            </w:pPr>
            <w:r>
              <w:rPr>
                <w:rFonts w:ascii="Calibri" w:eastAsia="Calibri" w:hAnsi="Calibri" w:cs="Calibri"/>
                <w:sz w:val="22"/>
              </w:rPr>
              <w:t xml:space="preserve">18 ore </w:t>
            </w:r>
          </w:p>
          <w:p w14:paraId="0D62C4B7" w14:textId="77777777" w:rsidR="00121604" w:rsidRDefault="00121604" w:rsidP="00A67D4B">
            <w:pPr>
              <w:ind w:left="7"/>
            </w:pPr>
            <w:r>
              <w:rPr>
                <w:rFonts w:ascii="Calibri" w:eastAsia="Calibri" w:hAnsi="Calibri" w:cs="Calibri"/>
                <w:sz w:val="22"/>
              </w:rPr>
              <w:t xml:space="preserve">TEST 5 </w:t>
            </w:r>
          </w:p>
          <w:p w14:paraId="2121565B" w14:textId="77777777" w:rsidR="00121604" w:rsidRDefault="00121604" w:rsidP="00A67D4B">
            <w:pPr>
              <w:ind w:left="7"/>
            </w:pPr>
            <w:proofErr w:type="gramStart"/>
            <w:r>
              <w:rPr>
                <w:rFonts w:ascii="Calibri" w:eastAsia="Calibri" w:hAnsi="Calibri" w:cs="Calibri"/>
                <w:sz w:val="22"/>
              </w:rPr>
              <w:t>2</w:t>
            </w:r>
            <w:proofErr w:type="gramEnd"/>
            <w:r>
              <w:rPr>
                <w:rFonts w:ascii="Calibri" w:eastAsia="Calibri" w:hAnsi="Calibri" w:cs="Calibri"/>
                <w:sz w:val="22"/>
              </w:rPr>
              <w:t xml:space="preserve"> ore </w:t>
            </w:r>
          </w:p>
        </w:tc>
      </w:tr>
      <w:tr w:rsidR="00121604" w14:paraId="78E64964" w14:textId="77777777" w:rsidTr="00A67D4B">
        <w:trPr>
          <w:trHeight w:val="821"/>
        </w:trPr>
        <w:tc>
          <w:tcPr>
            <w:tcW w:w="12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9395BD" w14:textId="77777777" w:rsidR="00121604" w:rsidRDefault="00121604" w:rsidP="00A67D4B">
            <w:pPr>
              <w:ind w:right="5"/>
              <w:jc w:val="center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4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E44DE0" w14:textId="77777777" w:rsidR="00121604" w:rsidRDefault="00121604" w:rsidP="00A67D4B">
            <w:pPr>
              <w:ind w:left="7"/>
            </w:pPr>
            <w:r>
              <w:rPr>
                <w:rFonts w:ascii="Calibri" w:eastAsia="Calibri" w:hAnsi="Calibri" w:cs="Calibri"/>
                <w:sz w:val="22"/>
              </w:rPr>
              <w:t xml:space="preserve">6 </w:t>
            </w:r>
          </w:p>
        </w:tc>
        <w:tc>
          <w:tcPr>
            <w:tcW w:w="1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8C5886" w14:textId="77777777" w:rsidR="00121604" w:rsidRDefault="00121604" w:rsidP="00A67D4B"/>
        </w:tc>
        <w:tc>
          <w:tcPr>
            <w:tcW w:w="50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2CF7D4" w14:textId="77777777" w:rsidR="00121604" w:rsidRPr="001F5F81" w:rsidRDefault="00121604" w:rsidP="00A67D4B">
            <w:pPr>
              <w:spacing w:line="241" w:lineRule="auto"/>
              <w:ind w:left="418" w:hanging="360"/>
            </w:pPr>
            <w:r w:rsidRPr="001F5F81">
              <w:rPr>
                <w:rFonts w:ascii="Georgia" w:eastAsia="Georgia" w:hAnsi="Georgia" w:cs="Georgia"/>
                <w:b/>
                <w:i/>
                <w:sz w:val="22"/>
              </w:rPr>
              <w:t>6. Valutazione delle prestazioni. Valutazione delle prove di</w:t>
            </w:r>
          </w:p>
          <w:p w14:paraId="392C501D" w14:textId="77777777" w:rsidR="00121604" w:rsidRPr="001F5F81" w:rsidRDefault="00121604" w:rsidP="00A67D4B">
            <w:pPr>
              <w:ind w:left="418"/>
            </w:pPr>
            <w:r w:rsidRPr="001F5F81">
              <w:rPr>
                <w:rFonts w:ascii="Georgia" w:eastAsia="Georgia" w:hAnsi="Georgia" w:cs="Georgia"/>
                <w:b/>
                <w:i/>
                <w:sz w:val="22"/>
              </w:rPr>
              <w:t>apprendimento. Analisi dei risultati di</w:t>
            </w:r>
          </w:p>
        </w:tc>
        <w:tc>
          <w:tcPr>
            <w:tcW w:w="34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0A490A" w14:textId="77777777" w:rsidR="00121604" w:rsidRDefault="00121604" w:rsidP="00A67D4B">
            <w:pPr>
              <w:ind w:left="7"/>
            </w:pPr>
            <w:r>
              <w:rPr>
                <w:rFonts w:ascii="Calibri" w:eastAsia="Calibri" w:hAnsi="Calibri" w:cs="Calibri"/>
                <w:sz w:val="22"/>
              </w:rPr>
              <w:t xml:space="preserve">24 ore </w:t>
            </w:r>
          </w:p>
          <w:p w14:paraId="49A10309" w14:textId="77777777" w:rsidR="00121604" w:rsidRDefault="00121604" w:rsidP="00A67D4B">
            <w:pPr>
              <w:ind w:left="7"/>
            </w:pPr>
            <w:r>
              <w:rPr>
                <w:rFonts w:ascii="Calibri" w:eastAsia="Calibri" w:hAnsi="Calibri" w:cs="Calibri"/>
                <w:sz w:val="22"/>
              </w:rPr>
              <w:t xml:space="preserve">TEST 6 </w:t>
            </w:r>
          </w:p>
          <w:p w14:paraId="40FE5A98" w14:textId="77777777" w:rsidR="00121604" w:rsidRDefault="00121604" w:rsidP="00A67D4B">
            <w:pPr>
              <w:ind w:left="7"/>
            </w:pPr>
            <w:r>
              <w:rPr>
                <w:rFonts w:ascii="Calibri" w:eastAsia="Calibri" w:hAnsi="Calibri" w:cs="Calibri"/>
                <w:sz w:val="22"/>
              </w:rPr>
              <w:t xml:space="preserve">2,5 ore </w:t>
            </w:r>
          </w:p>
        </w:tc>
      </w:tr>
    </w:tbl>
    <w:p w14:paraId="7E7B122D" w14:textId="77777777" w:rsidR="00740566" w:rsidRDefault="00740566" w:rsidP="00D04A16">
      <w:pPr>
        <w:spacing w:after="201"/>
        <w:ind w:left="-5"/>
      </w:pPr>
    </w:p>
    <w:p w14:paraId="191876A5" w14:textId="77777777" w:rsidR="00740566" w:rsidRDefault="00740566" w:rsidP="00D04A16">
      <w:pPr>
        <w:spacing w:after="201"/>
        <w:ind w:left="-5"/>
      </w:pPr>
    </w:p>
    <w:p w14:paraId="485405A3" w14:textId="77777777" w:rsidR="007D53E9" w:rsidRDefault="007D53E9" w:rsidP="007D53E9">
      <w:pPr>
        <w:ind w:right="4"/>
        <w:jc w:val="right"/>
      </w:pPr>
    </w:p>
    <w:tbl>
      <w:tblPr>
        <w:tblStyle w:val="TableGrid"/>
        <w:tblW w:w="12722" w:type="dxa"/>
        <w:tblInd w:w="457" w:type="dxa"/>
        <w:tblCellMar>
          <w:top w:w="36" w:type="dxa"/>
          <w:left w:w="84" w:type="dxa"/>
          <w:right w:w="47" w:type="dxa"/>
        </w:tblCellMar>
        <w:tblLook w:val="04A0" w:firstRow="1" w:lastRow="0" w:firstColumn="1" w:lastColumn="0" w:noHBand="0" w:noVBand="1"/>
      </w:tblPr>
      <w:tblGrid>
        <w:gridCol w:w="1239"/>
        <w:gridCol w:w="1418"/>
        <w:gridCol w:w="1562"/>
        <w:gridCol w:w="5069"/>
        <w:gridCol w:w="3434"/>
      </w:tblGrid>
      <w:tr w:rsidR="007D53E9" w14:paraId="218996D6" w14:textId="77777777" w:rsidTr="00944C13">
        <w:trPr>
          <w:trHeight w:val="547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A6909BE" w14:textId="2D8BDEB7" w:rsidR="007D53E9" w:rsidRDefault="007D53E9" w:rsidP="00944C13">
            <w:pPr>
              <w:jc w:val="center"/>
            </w:pPr>
            <w:r>
              <w:rPr>
                <w:rFonts w:ascii="Calibri" w:eastAsia="Calibri" w:hAnsi="Calibri" w:cs="Calibri"/>
                <w:b/>
                <w:sz w:val="22"/>
              </w:rPr>
              <w:t>4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AA79B76" w14:textId="69EBDDC8" w:rsidR="007D53E9" w:rsidRDefault="007D53E9" w:rsidP="00944C13">
            <w:pPr>
              <w:jc w:val="center"/>
            </w:pPr>
            <w:r>
              <w:rPr>
                <w:rFonts w:ascii="Calibri" w:eastAsia="Calibri" w:hAnsi="Calibri" w:cs="Calibri"/>
                <w:sz w:val="22"/>
              </w:rPr>
              <w:t>6</w:t>
            </w:r>
          </w:p>
        </w:tc>
        <w:tc>
          <w:tcPr>
            <w:tcW w:w="1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B03C4BF" w14:textId="77777777" w:rsidR="007D53E9" w:rsidRDefault="007D53E9" w:rsidP="00944C13">
            <w:pPr>
              <w:jc w:val="center"/>
            </w:pPr>
          </w:p>
        </w:tc>
        <w:tc>
          <w:tcPr>
            <w:tcW w:w="50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9FCD25" w14:textId="0C868639" w:rsidR="007D53E9" w:rsidRDefault="00944C13" w:rsidP="00371C96">
            <w:pPr>
              <w:spacing w:line="241" w:lineRule="auto"/>
              <w:ind w:left="418" w:hanging="360"/>
            </w:pPr>
            <w:r w:rsidRPr="001F5F81">
              <w:rPr>
                <w:rFonts w:ascii="Georgia" w:eastAsia="Georgia" w:hAnsi="Georgia" w:cs="Georgia"/>
                <w:b/>
                <w:i/>
                <w:sz w:val="22"/>
              </w:rPr>
              <w:t>Valutazione delle prestazioni. Valutazione delle prove di</w:t>
            </w:r>
            <w:r w:rsidR="00371C96">
              <w:rPr>
                <w:rFonts w:cs="Georgia"/>
                <w:b/>
                <w:i/>
              </w:rPr>
              <w:t xml:space="preserve"> </w:t>
            </w:r>
            <w:r w:rsidRPr="001F5F81">
              <w:rPr>
                <w:rFonts w:ascii="Georgia" w:eastAsia="Georgia" w:hAnsi="Georgia" w:cs="Georgia"/>
                <w:b/>
                <w:i/>
                <w:sz w:val="22"/>
              </w:rPr>
              <w:t>apprendimento. Analisi dei risultati di</w:t>
            </w:r>
            <w:r>
              <w:rPr>
                <w:rFonts w:ascii="Georgia" w:eastAsia="Georgia" w:hAnsi="Georgia" w:cs="Georgia"/>
                <w:b/>
                <w:i/>
                <w:sz w:val="22"/>
              </w:rPr>
              <w:t xml:space="preserve"> </w:t>
            </w:r>
            <w:r w:rsidR="007D53E9">
              <w:rPr>
                <w:rFonts w:ascii="Georgia" w:eastAsia="Georgia" w:hAnsi="Georgia" w:cs="Georgia"/>
                <w:b/>
                <w:i/>
                <w:sz w:val="22"/>
              </w:rPr>
              <w:t xml:space="preserve">apprendimento </w:t>
            </w:r>
          </w:p>
        </w:tc>
        <w:tc>
          <w:tcPr>
            <w:tcW w:w="34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8F4112" w14:textId="77777777" w:rsidR="00944C13" w:rsidRDefault="00944C13" w:rsidP="00944C13">
            <w:pPr>
              <w:ind w:left="7"/>
            </w:pPr>
            <w:r>
              <w:rPr>
                <w:rFonts w:ascii="Calibri" w:eastAsia="Calibri" w:hAnsi="Calibri" w:cs="Calibri"/>
                <w:sz w:val="22"/>
              </w:rPr>
              <w:t xml:space="preserve">24 ore </w:t>
            </w:r>
          </w:p>
          <w:p w14:paraId="0CC01E4B" w14:textId="77777777" w:rsidR="00944C13" w:rsidRDefault="00944C13" w:rsidP="00944C13">
            <w:pPr>
              <w:ind w:left="7"/>
            </w:pPr>
            <w:r>
              <w:rPr>
                <w:rFonts w:ascii="Calibri" w:eastAsia="Calibri" w:hAnsi="Calibri" w:cs="Calibri"/>
                <w:sz w:val="22"/>
              </w:rPr>
              <w:t xml:space="preserve">TEST 6 </w:t>
            </w:r>
          </w:p>
          <w:p w14:paraId="1F8DE4A7" w14:textId="3BAEC02D" w:rsidR="007D53E9" w:rsidRDefault="00944C13" w:rsidP="00944C13">
            <w:pPr>
              <w:ind w:left="35" w:right="2364"/>
            </w:pPr>
            <w:r>
              <w:rPr>
                <w:rFonts w:ascii="Calibri" w:eastAsia="Calibri" w:hAnsi="Calibri" w:cs="Calibri"/>
                <w:sz w:val="22"/>
              </w:rPr>
              <w:t xml:space="preserve">2,5 ore </w:t>
            </w:r>
            <w:r w:rsidR="007D53E9">
              <w:rPr>
                <w:rFonts w:ascii="Calibri" w:eastAsia="Calibri" w:hAnsi="Calibri" w:cs="Calibri"/>
                <w:sz w:val="22"/>
              </w:rPr>
              <w:t>Forum 1</w:t>
            </w:r>
            <w:r w:rsidR="00371C96">
              <w:rPr>
                <w:rFonts w:ascii="Calibri" w:eastAsia="Calibri" w:hAnsi="Calibri" w:cs="Calibri"/>
                <w:sz w:val="22"/>
              </w:rPr>
              <w:t xml:space="preserve"> </w:t>
            </w:r>
            <w:r w:rsidR="007D53E9">
              <w:rPr>
                <w:rFonts w:ascii="Calibri" w:eastAsia="Calibri" w:hAnsi="Calibri" w:cs="Calibri"/>
                <w:sz w:val="22"/>
              </w:rPr>
              <w:t xml:space="preserve">3 ore </w:t>
            </w:r>
          </w:p>
        </w:tc>
      </w:tr>
      <w:tr w:rsidR="007D53E9" w14:paraId="6E9E5BE3" w14:textId="77777777" w:rsidTr="007D53E9">
        <w:trPr>
          <w:trHeight w:val="1260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66C641D" w14:textId="77777777" w:rsidR="007D53E9" w:rsidRDefault="007D53E9" w:rsidP="00A67D4B">
            <w:pPr>
              <w:ind w:left="45"/>
              <w:jc w:val="center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5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749743D" w14:textId="77777777" w:rsidR="007D53E9" w:rsidRDefault="007D53E9" w:rsidP="00A67D4B">
            <w:pPr>
              <w:ind w:right="89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7 </w:t>
            </w:r>
          </w:p>
        </w:tc>
        <w:tc>
          <w:tcPr>
            <w:tcW w:w="1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7FD41D8" w14:textId="77777777" w:rsidR="007D53E9" w:rsidRDefault="007D53E9" w:rsidP="00A67D4B"/>
        </w:tc>
        <w:tc>
          <w:tcPr>
            <w:tcW w:w="50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9D3D4B6" w14:textId="77777777" w:rsidR="007D53E9" w:rsidRDefault="007D53E9" w:rsidP="00A67D4B">
            <w:pPr>
              <w:ind w:left="75"/>
            </w:pPr>
            <w:r w:rsidRPr="001F5F81">
              <w:rPr>
                <w:rFonts w:ascii="Georgia" w:eastAsia="Georgia" w:hAnsi="Georgia" w:cs="Georgia"/>
                <w:b/>
                <w:i/>
                <w:sz w:val="22"/>
              </w:rPr>
              <w:t xml:space="preserve">La validità della ricerca. La validità interna ed esterna. </w:t>
            </w:r>
            <w:r>
              <w:rPr>
                <w:rFonts w:ascii="Georgia" w:eastAsia="Georgia" w:hAnsi="Georgia" w:cs="Georgia"/>
                <w:b/>
                <w:i/>
                <w:sz w:val="22"/>
              </w:rPr>
              <w:t xml:space="preserve">Le minacce alla validità.  </w:t>
            </w:r>
          </w:p>
        </w:tc>
        <w:tc>
          <w:tcPr>
            <w:tcW w:w="34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940A68" w14:textId="77777777" w:rsidR="007D53E9" w:rsidRDefault="007D53E9" w:rsidP="00A67D4B">
            <w:pPr>
              <w:ind w:left="35"/>
            </w:pPr>
            <w:r>
              <w:rPr>
                <w:rFonts w:ascii="Calibri" w:eastAsia="Calibri" w:hAnsi="Calibri" w:cs="Calibri"/>
                <w:sz w:val="22"/>
              </w:rPr>
              <w:t xml:space="preserve">25 ore </w:t>
            </w:r>
          </w:p>
          <w:p w14:paraId="50600BC6" w14:textId="77777777" w:rsidR="007D53E9" w:rsidRDefault="007D53E9" w:rsidP="00A67D4B">
            <w:pPr>
              <w:ind w:left="35"/>
            </w:pPr>
            <w:r>
              <w:rPr>
                <w:rFonts w:ascii="Calibri" w:eastAsia="Calibri" w:hAnsi="Calibri" w:cs="Calibri"/>
                <w:sz w:val="22"/>
              </w:rPr>
              <w:t xml:space="preserve">TEST 7 </w:t>
            </w:r>
          </w:p>
          <w:p w14:paraId="0FB09C86" w14:textId="77777777" w:rsidR="007D53E9" w:rsidRDefault="007D53E9" w:rsidP="00A67D4B">
            <w:pPr>
              <w:ind w:left="35"/>
            </w:pPr>
            <w:r>
              <w:rPr>
                <w:rFonts w:ascii="Calibri" w:eastAsia="Calibri" w:hAnsi="Calibri" w:cs="Calibri"/>
                <w:sz w:val="22"/>
              </w:rPr>
              <w:t xml:space="preserve">2,5 ore </w:t>
            </w:r>
          </w:p>
          <w:p w14:paraId="0571823F" w14:textId="77777777" w:rsidR="007D53E9" w:rsidRDefault="007D53E9" w:rsidP="00A67D4B">
            <w:pPr>
              <w:ind w:left="35"/>
            </w:pPr>
            <w:r>
              <w:rPr>
                <w:rFonts w:ascii="Calibri" w:eastAsia="Calibri" w:hAnsi="Calibri" w:cs="Calibri"/>
                <w:sz w:val="22"/>
              </w:rPr>
              <w:t xml:space="preserve">Forum 1 </w:t>
            </w:r>
          </w:p>
        </w:tc>
      </w:tr>
      <w:tr w:rsidR="007D53E9" w14:paraId="79457B5E" w14:textId="77777777" w:rsidTr="007D53E9">
        <w:trPr>
          <w:trHeight w:val="82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C380BB9" w14:textId="77777777" w:rsidR="007D53E9" w:rsidRDefault="007D53E9" w:rsidP="00A67D4B">
            <w:pPr>
              <w:ind w:right="18"/>
              <w:jc w:val="center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6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D26A694" w14:textId="77777777" w:rsidR="007D53E9" w:rsidRDefault="007D53E9" w:rsidP="00A67D4B">
            <w:pPr>
              <w:ind w:right="58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8 </w:t>
            </w:r>
          </w:p>
        </w:tc>
        <w:tc>
          <w:tcPr>
            <w:tcW w:w="1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ED14498" w14:textId="77777777" w:rsidR="007D53E9" w:rsidRDefault="007D53E9" w:rsidP="00A67D4B"/>
        </w:tc>
        <w:tc>
          <w:tcPr>
            <w:tcW w:w="50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D416A56" w14:textId="77777777" w:rsidR="007D53E9" w:rsidRPr="001F5F81" w:rsidRDefault="007D53E9" w:rsidP="00A67D4B">
            <w:pPr>
              <w:ind w:left="134"/>
            </w:pPr>
            <w:r w:rsidRPr="001F5F81">
              <w:rPr>
                <w:rFonts w:ascii="Georgia" w:eastAsia="Georgia" w:hAnsi="Georgia" w:cs="Georgia"/>
                <w:b/>
                <w:i/>
                <w:sz w:val="22"/>
              </w:rPr>
              <w:t>La validità di uno strumento di misurazione</w:t>
            </w:r>
          </w:p>
        </w:tc>
        <w:tc>
          <w:tcPr>
            <w:tcW w:w="34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994D79" w14:textId="77777777" w:rsidR="007D53E9" w:rsidRDefault="007D53E9" w:rsidP="00A67D4B">
            <w:pPr>
              <w:ind w:left="35"/>
            </w:pPr>
            <w:r>
              <w:rPr>
                <w:rFonts w:ascii="Calibri" w:eastAsia="Calibri" w:hAnsi="Calibri" w:cs="Calibri"/>
                <w:sz w:val="22"/>
              </w:rPr>
              <w:t xml:space="preserve">25 ore </w:t>
            </w:r>
          </w:p>
          <w:p w14:paraId="713DC18B" w14:textId="77777777" w:rsidR="007D53E9" w:rsidRDefault="007D53E9" w:rsidP="00A67D4B">
            <w:pPr>
              <w:ind w:left="35"/>
            </w:pPr>
            <w:r>
              <w:rPr>
                <w:rFonts w:ascii="Calibri" w:eastAsia="Calibri" w:hAnsi="Calibri" w:cs="Calibri"/>
                <w:sz w:val="22"/>
              </w:rPr>
              <w:t xml:space="preserve">TEST 8.1 </w:t>
            </w:r>
          </w:p>
          <w:p w14:paraId="6936E03D" w14:textId="77777777" w:rsidR="007D53E9" w:rsidRDefault="007D53E9" w:rsidP="00A67D4B">
            <w:pPr>
              <w:ind w:left="35"/>
            </w:pPr>
            <w:proofErr w:type="gramStart"/>
            <w:r>
              <w:rPr>
                <w:rFonts w:ascii="Calibri" w:eastAsia="Calibri" w:hAnsi="Calibri" w:cs="Calibri"/>
                <w:sz w:val="22"/>
              </w:rPr>
              <w:t>3</w:t>
            </w:r>
            <w:proofErr w:type="gramEnd"/>
            <w:r>
              <w:rPr>
                <w:rFonts w:ascii="Calibri" w:eastAsia="Calibri" w:hAnsi="Calibri" w:cs="Calibri"/>
                <w:sz w:val="22"/>
              </w:rPr>
              <w:t xml:space="preserve"> ore </w:t>
            </w:r>
          </w:p>
        </w:tc>
      </w:tr>
      <w:tr w:rsidR="007D53E9" w14:paraId="7B6326CA" w14:textId="77777777" w:rsidTr="007D53E9">
        <w:trPr>
          <w:trHeight w:val="814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99AC4F9" w14:textId="77777777" w:rsidR="007D53E9" w:rsidRDefault="007D53E9" w:rsidP="00A67D4B">
            <w:pPr>
              <w:ind w:right="18"/>
              <w:jc w:val="center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7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183802A" w14:textId="77777777" w:rsidR="007D53E9" w:rsidRDefault="007D53E9" w:rsidP="00A67D4B">
            <w:pPr>
              <w:ind w:right="58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9 </w:t>
            </w:r>
          </w:p>
        </w:tc>
        <w:tc>
          <w:tcPr>
            <w:tcW w:w="1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CD8A0E6" w14:textId="77777777" w:rsidR="007D53E9" w:rsidRDefault="007D53E9" w:rsidP="00A67D4B"/>
        </w:tc>
        <w:tc>
          <w:tcPr>
            <w:tcW w:w="50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DA188FF" w14:textId="77777777" w:rsidR="007D53E9" w:rsidRPr="001F5F81" w:rsidRDefault="007D53E9" w:rsidP="00A67D4B">
            <w:pPr>
              <w:ind w:left="73" w:right="1120"/>
            </w:pPr>
            <w:r w:rsidRPr="001F5F81">
              <w:rPr>
                <w:rFonts w:ascii="Georgia" w:eastAsia="Georgia" w:hAnsi="Georgia" w:cs="Georgia"/>
                <w:b/>
                <w:i/>
                <w:sz w:val="22"/>
              </w:rPr>
              <w:t>L'attendibilità di uno strumento di misurazione</w:t>
            </w:r>
          </w:p>
        </w:tc>
        <w:tc>
          <w:tcPr>
            <w:tcW w:w="34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1178C6" w14:textId="77777777" w:rsidR="007D53E9" w:rsidRDefault="007D53E9" w:rsidP="00A67D4B">
            <w:pPr>
              <w:ind w:left="35"/>
            </w:pPr>
            <w:proofErr w:type="gramStart"/>
            <w:r>
              <w:rPr>
                <w:rFonts w:ascii="Calibri" w:eastAsia="Calibri" w:hAnsi="Calibri" w:cs="Calibri"/>
                <w:sz w:val="22"/>
              </w:rPr>
              <w:t>6</w:t>
            </w:r>
            <w:proofErr w:type="gramEnd"/>
            <w:r>
              <w:rPr>
                <w:rFonts w:ascii="Calibri" w:eastAsia="Calibri" w:hAnsi="Calibri" w:cs="Calibri"/>
                <w:sz w:val="22"/>
              </w:rPr>
              <w:t xml:space="preserve"> ore </w:t>
            </w:r>
          </w:p>
          <w:p w14:paraId="3E53317A" w14:textId="77777777" w:rsidR="007D53E9" w:rsidRDefault="007D53E9" w:rsidP="00A67D4B">
            <w:pPr>
              <w:ind w:left="35"/>
            </w:pPr>
            <w:r>
              <w:rPr>
                <w:rFonts w:ascii="Calibri" w:eastAsia="Calibri" w:hAnsi="Calibri" w:cs="Calibri"/>
                <w:sz w:val="22"/>
              </w:rPr>
              <w:t xml:space="preserve">TEST 8.2 </w:t>
            </w:r>
          </w:p>
          <w:p w14:paraId="189DDE3A" w14:textId="77777777" w:rsidR="007D53E9" w:rsidRDefault="007D53E9" w:rsidP="00A67D4B">
            <w:pPr>
              <w:ind w:left="35"/>
            </w:pPr>
            <w:r>
              <w:rPr>
                <w:rFonts w:ascii="Calibri" w:eastAsia="Calibri" w:hAnsi="Calibri" w:cs="Calibri"/>
                <w:sz w:val="22"/>
              </w:rPr>
              <w:t xml:space="preserve">2,5 ore </w:t>
            </w:r>
          </w:p>
        </w:tc>
      </w:tr>
      <w:tr w:rsidR="007D53E9" w14:paraId="03FCA185" w14:textId="77777777" w:rsidTr="007D53E9">
        <w:trPr>
          <w:trHeight w:val="511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5D41DC7" w14:textId="77777777" w:rsidR="007D53E9" w:rsidRDefault="007D53E9" w:rsidP="00A67D4B">
            <w:pPr>
              <w:ind w:right="18"/>
              <w:jc w:val="center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8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58721A6" w14:textId="77777777" w:rsidR="007D53E9" w:rsidRDefault="007D53E9" w:rsidP="00A67D4B">
            <w:pPr>
              <w:ind w:right="103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10 </w:t>
            </w:r>
          </w:p>
        </w:tc>
        <w:tc>
          <w:tcPr>
            <w:tcW w:w="1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C22CCA6" w14:textId="77777777" w:rsidR="007D53E9" w:rsidRDefault="007D53E9" w:rsidP="00A67D4B"/>
        </w:tc>
        <w:tc>
          <w:tcPr>
            <w:tcW w:w="50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E11D300" w14:textId="77777777" w:rsidR="007D53E9" w:rsidRDefault="007D53E9" w:rsidP="00A67D4B">
            <w:pPr>
              <w:ind w:left="43"/>
            </w:pPr>
            <w:r>
              <w:rPr>
                <w:rFonts w:ascii="Georgia" w:eastAsia="Georgia" w:hAnsi="Georgia" w:cs="Georgia"/>
                <w:b/>
                <w:i/>
                <w:sz w:val="22"/>
              </w:rPr>
              <w:t xml:space="preserve">Analisi dei dati multidimensionali </w:t>
            </w:r>
          </w:p>
        </w:tc>
        <w:tc>
          <w:tcPr>
            <w:tcW w:w="34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D8608C" w14:textId="77777777" w:rsidR="007D53E9" w:rsidRDefault="007D53E9" w:rsidP="00A67D4B">
            <w:pPr>
              <w:ind w:left="35"/>
            </w:pPr>
            <w:r>
              <w:rPr>
                <w:rFonts w:ascii="Calibri" w:eastAsia="Calibri" w:hAnsi="Calibri" w:cs="Calibri"/>
                <w:sz w:val="22"/>
              </w:rPr>
              <w:t xml:space="preserve">18 ore </w:t>
            </w:r>
          </w:p>
        </w:tc>
      </w:tr>
      <w:tr w:rsidR="007D53E9" w14:paraId="1E4150C7" w14:textId="77777777" w:rsidTr="007D53E9">
        <w:trPr>
          <w:trHeight w:val="814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DCD29CF" w14:textId="77777777" w:rsidR="007D53E9" w:rsidRDefault="007D53E9" w:rsidP="00A67D4B">
            <w:pPr>
              <w:ind w:right="18"/>
              <w:jc w:val="center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9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2C9B069" w14:textId="77777777" w:rsidR="007D53E9" w:rsidRDefault="007D53E9" w:rsidP="00A67D4B">
            <w:pPr>
              <w:ind w:left="400"/>
            </w:pPr>
            <w:r>
              <w:rPr>
                <w:rFonts w:ascii="Calibri" w:eastAsia="Calibri" w:hAnsi="Calibri" w:cs="Calibri"/>
                <w:sz w:val="22"/>
              </w:rPr>
              <w:t xml:space="preserve">11 </w:t>
            </w:r>
          </w:p>
        </w:tc>
        <w:tc>
          <w:tcPr>
            <w:tcW w:w="1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E816730" w14:textId="77777777" w:rsidR="007D53E9" w:rsidRDefault="007D53E9" w:rsidP="00A67D4B"/>
        </w:tc>
        <w:tc>
          <w:tcPr>
            <w:tcW w:w="50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5607B60" w14:textId="77777777" w:rsidR="007D53E9" w:rsidRPr="001F5F81" w:rsidRDefault="007D53E9" w:rsidP="00A67D4B">
            <w:r w:rsidRPr="001F5F81">
              <w:rPr>
                <w:rFonts w:ascii="Georgia" w:eastAsia="Georgia" w:hAnsi="Georgia" w:cs="Georgia"/>
                <w:b/>
                <w:i/>
                <w:sz w:val="22"/>
              </w:rPr>
              <w:t xml:space="preserve">Lo sviluppo dell’analisi multivariata. La logica dell’analisi multivariata. </w:t>
            </w:r>
          </w:p>
        </w:tc>
        <w:tc>
          <w:tcPr>
            <w:tcW w:w="34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69CAAD" w14:textId="77777777" w:rsidR="007D53E9" w:rsidRDefault="007D53E9" w:rsidP="00A67D4B">
            <w:pPr>
              <w:spacing w:after="7" w:line="235" w:lineRule="auto"/>
              <w:ind w:left="35" w:right="2332"/>
            </w:pPr>
            <w:r>
              <w:rPr>
                <w:rFonts w:ascii="Calibri" w:eastAsia="Calibri" w:hAnsi="Calibri" w:cs="Calibri"/>
                <w:sz w:val="22"/>
              </w:rPr>
              <w:t xml:space="preserve">6 ore TEST 9. </w:t>
            </w:r>
          </w:p>
          <w:p w14:paraId="5290F62F" w14:textId="77777777" w:rsidR="007D53E9" w:rsidRDefault="007D53E9" w:rsidP="00A67D4B">
            <w:pPr>
              <w:ind w:left="35"/>
            </w:pPr>
            <w:proofErr w:type="gramStart"/>
            <w:r>
              <w:rPr>
                <w:rFonts w:ascii="Calibri" w:eastAsia="Calibri" w:hAnsi="Calibri" w:cs="Calibri"/>
                <w:sz w:val="22"/>
              </w:rPr>
              <w:t>3</w:t>
            </w:r>
            <w:proofErr w:type="gramEnd"/>
            <w:r>
              <w:rPr>
                <w:rFonts w:ascii="Calibri" w:eastAsia="Calibri" w:hAnsi="Calibri" w:cs="Calibri"/>
                <w:sz w:val="22"/>
              </w:rPr>
              <w:t xml:space="preserve"> ore </w:t>
            </w:r>
          </w:p>
        </w:tc>
      </w:tr>
      <w:tr w:rsidR="007D53E9" w:rsidRPr="001F5F81" w14:paraId="75CC5E23" w14:textId="77777777" w:rsidTr="007C2B26">
        <w:trPr>
          <w:trHeight w:val="1347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AC4B038" w14:textId="77777777" w:rsidR="007D53E9" w:rsidRDefault="007D53E9" w:rsidP="00A67D4B">
            <w:pPr>
              <w:ind w:left="95"/>
              <w:jc w:val="center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10 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6A92A95" w14:textId="77777777" w:rsidR="007D53E9" w:rsidRDefault="007D53E9" w:rsidP="00A67D4B">
            <w:pPr>
              <w:ind w:left="400"/>
            </w:pPr>
            <w:r>
              <w:rPr>
                <w:rFonts w:ascii="Calibri" w:eastAsia="Calibri" w:hAnsi="Calibri" w:cs="Calibri"/>
                <w:sz w:val="22"/>
              </w:rPr>
              <w:t>12</w:t>
            </w:r>
          </w:p>
        </w:tc>
        <w:tc>
          <w:tcPr>
            <w:tcW w:w="1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2D398F4" w14:textId="77777777" w:rsidR="007D53E9" w:rsidRDefault="007D53E9" w:rsidP="00A67D4B"/>
        </w:tc>
        <w:tc>
          <w:tcPr>
            <w:tcW w:w="50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A9FA82D" w14:textId="77777777" w:rsidR="007D53E9" w:rsidRPr="001F5F81" w:rsidRDefault="007D53E9" w:rsidP="00A67D4B">
            <w:pPr>
              <w:ind w:left="107"/>
            </w:pPr>
            <w:r w:rsidRPr="001F5F81">
              <w:rPr>
                <w:rFonts w:ascii="Georgia" w:eastAsia="Georgia" w:hAnsi="Georgia" w:cs="Georgia"/>
                <w:b/>
                <w:i/>
                <w:sz w:val="22"/>
              </w:rPr>
              <w:t>Analisi della varianza e regressione lineare multipla</w:t>
            </w:r>
          </w:p>
        </w:tc>
        <w:tc>
          <w:tcPr>
            <w:tcW w:w="34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A039086" w14:textId="77777777" w:rsidR="007D53E9" w:rsidRPr="001F5F81" w:rsidRDefault="007D53E9" w:rsidP="00A67D4B"/>
        </w:tc>
      </w:tr>
      <w:tr w:rsidR="002E4A33" w:rsidRPr="001F5F81" w14:paraId="57C7B545" w14:textId="77777777" w:rsidTr="001A7044">
        <w:trPr>
          <w:trHeight w:val="1347"/>
        </w:trPr>
        <w:tc>
          <w:tcPr>
            <w:tcW w:w="1239" w:type="dxa"/>
            <w:tcBorders>
              <w:top w:val="sing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</w:tcPr>
          <w:p w14:paraId="617A371D" w14:textId="77777777" w:rsidR="002E4A33" w:rsidRDefault="002E4A33" w:rsidP="002E4A33">
            <w:pPr>
              <w:ind w:left="95"/>
              <w:jc w:val="center"/>
              <w:rPr>
                <w:rFonts w:ascii="Calibri" w:eastAsia="Calibri" w:hAnsi="Calibri" w:cs="Calibri"/>
                <w:b/>
                <w:sz w:val="22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</w:tcPr>
          <w:p w14:paraId="28A132B2" w14:textId="77777777" w:rsidR="002E4A33" w:rsidRDefault="002E4A33" w:rsidP="002E4A33">
            <w:pPr>
              <w:ind w:left="400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562" w:type="dxa"/>
            <w:tcBorders>
              <w:top w:val="sing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</w:tcPr>
          <w:p w14:paraId="3DF3D736" w14:textId="77777777" w:rsidR="002E4A33" w:rsidRPr="001F5F81" w:rsidRDefault="002E4A33" w:rsidP="002E4A33">
            <w:pPr>
              <w:ind w:left="35"/>
            </w:pPr>
            <w:r w:rsidRPr="001F5F81">
              <w:rPr>
                <w:rFonts w:ascii="Calibri" w:eastAsia="Calibri" w:hAnsi="Calibri" w:cs="Calibri"/>
                <w:b/>
                <w:sz w:val="22"/>
              </w:rPr>
              <w:t xml:space="preserve">TOTALE </w:t>
            </w:r>
          </w:p>
          <w:p w14:paraId="4B22A45D" w14:textId="4E941226" w:rsidR="002E4A33" w:rsidRDefault="002E4A33" w:rsidP="002E4A33">
            <w:r w:rsidRPr="001F5F81">
              <w:rPr>
                <w:rFonts w:ascii="Calibri" w:eastAsia="Calibri" w:hAnsi="Calibri" w:cs="Calibri"/>
                <w:b/>
                <w:sz w:val="22"/>
              </w:rPr>
              <w:t xml:space="preserve">IMPEGNO </w:t>
            </w:r>
            <w:r w:rsidRPr="001F5F81">
              <w:rPr>
                <w:rFonts w:ascii="Calibri" w:eastAsia="Calibri" w:hAnsi="Calibri" w:cs="Calibri"/>
                <w:b/>
                <w:sz w:val="22"/>
              </w:rPr>
              <w:tab/>
              <w:t xml:space="preserve">DI STUDIO programmato </w:t>
            </w:r>
          </w:p>
        </w:tc>
        <w:tc>
          <w:tcPr>
            <w:tcW w:w="5069" w:type="dxa"/>
            <w:tcBorders>
              <w:top w:val="sing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</w:tcPr>
          <w:p w14:paraId="0B086B7D" w14:textId="77777777" w:rsidR="002E4A33" w:rsidRPr="001F5F81" w:rsidRDefault="002E4A33" w:rsidP="002E4A33">
            <w:pPr>
              <w:ind w:left="107"/>
              <w:rPr>
                <w:rFonts w:ascii="Georgia" w:eastAsia="Georgia" w:hAnsi="Georgia" w:cs="Georgia"/>
                <w:b/>
                <w:i/>
                <w:sz w:val="22"/>
              </w:rPr>
            </w:pPr>
          </w:p>
        </w:tc>
        <w:tc>
          <w:tcPr>
            <w:tcW w:w="3434" w:type="dxa"/>
            <w:tcBorders>
              <w:top w:val="single" w:sz="3" w:space="0" w:color="000000"/>
              <w:left w:val="single" w:sz="3" w:space="0" w:color="000000"/>
              <w:bottom w:val="double" w:sz="3" w:space="0" w:color="000000"/>
              <w:right w:val="single" w:sz="3" w:space="0" w:color="000000"/>
            </w:tcBorders>
          </w:tcPr>
          <w:p w14:paraId="21892C59" w14:textId="77777777" w:rsidR="002E4A33" w:rsidRPr="001F5F81" w:rsidRDefault="002E4A33" w:rsidP="002E4A33">
            <w:pPr>
              <w:spacing w:after="246"/>
              <w:ind w:left="294"/>
            </w:pPr>
            <w:r w:rsidRPr="001F5F81">
              <w:rPr>
                <w:rFonts w:ascii="Calibri" w:eastAsia="Calibri" w:hAnsi="Calibri" w:cs="Calibri"/>
                <w:b/>
                <w:sz w:val="22"/>
              </w:rPr>
              <w:t>SETTIMANE  12</w:t>
            </w:r>
          </w:p>
          <w:p w14:paraId="2677256E" w14:textId="77777777" w:rsidR="002E4A33" w:rsidRPr="001F5F81" w:rsidRDefault="002E4A33" w:rsidP="002E4A33">
            <w:pPr>
              <w:ind w:left="294"/>
            </w:pPr>
            <w:r w:rsidRPr="001F5F81">
              <w:rPr>
                <w:rFonts w:ascii="Calibri" w:eastAsia="Calibri" w:hAnsi="Calibri" w:cs="Calibri"/>
                <w:b/>
                <w:sz w:val="22"/>
              </w:rPr>
              <w:t xml:space="preserve">FORUM ETIVITY 11 ORE </w:t>
            </w:r>
          </w:p>
          <w:p w14:paraId="5D105CDF" w14:textId="43E3B14C" w:rsidR="002E4A33" w:rsidRPr="001F5F81" w:rsidRDefault="002E4A33" w:rsidP="002E4A33">
            <w:r w:rsidRPr="001F5F81">
              <w:rPr>
                <w:rFonts w:ascii="Calibri" w:eastAsia="Calibri" w:hAnsi="Calibri" w:cs="Calibri"/>
                <w:b/>
                <w:sz w:val="22"/>
              </w:rPr>
              <w:t>ULTERIORI ATTIVITA</w:t>
            </w:r>
            <w:proofErr w:type="gramStart"/>
            <w:r w:rsidRPr="001F5F81">
              <w:rPr>
                <w:rFonts w:ascii="Calibri" w:eastAsia="Calibri" w:hAnsi="Calibri" w:cs="Calibri"/>
                <w:b/>
                <w:sz w:val="22"/>
              </w:rPr>
              <w:t>‘  100</w:t>
            </w:r>
            <w:proofErr w:type="gramEnd"/>
            <w:r w:rsidRPr="001F5F81">
              <w:rPr>
                <w:rFonts w:ascii="Calibri" w:eastAsia="Calibri" w:hAnsi="Calibri" w:cs="Calibri"/>
                <w:b/>
                <w:sz w:val="22"/>
              </w:rPr>
              <w:t xml:space="preserve"> ORE </w:t>
            </w:r>
          </w:p>
        </w:tc>
      </w:tr>
    </w:tbl>
    <w:p w14:paraId="7C2C887D" w14:textId="0AFD5202" w:rsidR="00223738" w:rsidRDefault="00223738" w:rsidP="00D11B3C"/>
    <w:sectPr w:rsidR="00223738" w:rsidSect="00DE5E9E">
      <w:headerReference w:type="even" r:id="rId10"/>
      <w:headerReference w:type="default" r:id="rId11"/>
      <w:headerReference w:type="first" r:id="rId12"/>
      <w:pgSz w:w="16841" w:h="11909" w:orient="landscape"/>
      <w:pgMar w:top="1134" w:right="1415" w:bottom="1440" w:left="113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939D1" w14:textId="77777777" w:rsidR="00DE5E9E" w:rsidRDefault="00DE5E9E" w:rsidP="00D11B3C">
      <w:r>
        <w:separator/>
      </w:r>
    </w:p>
  </w:endnote>
  <w:endnote w:type="continuationSeparator" w:id="0">
    <w:p w14:paraId="266C0003" w14:textId="77777777" w:rsidR="00DE5E9E" w:rsidRDefault="00DE5E9E" w:rsidP="00D11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D77E0" w14:textId="77777777" w:rsidR="008D1D23" w:rsidRDefault="004D3DF3" w:rsidP="00D11B3C">
    <w:pPr>
      <w:pStyle w:val="Pidipagina"/>
    </w:pPr>
    <w:r>
      <w:fldChar w:fldCharType="begin"/>
    </w:r>
    <w:r w:rsidR="003304F7">
      <w:instrText xml:space="preserve"> PAGE   \* MERGEFORMAT </w:instrText>
    </w:r>
    <w:r>
      <w:fldChar w:fldCharType="separate"/>
    </w:r>
    <w:r w:rsidR="002C75BA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F054C" w14:textId="77777777" w:rsidR="00DE5E9E" w:rsidRDefault="00DE5E9E" w:rsidP="00D11B3C">
      <w:r>
        <w:separator/>
      </w:r>
    </w:p>
  </w:footnote>
  <w:footnote w:type="continuationSeparator" w:id="0">
    <w:p w14:paraId="6E8D0D9B" w14:textId="77777777" w:rsidR="00DE5E9E" w:rsidRDefault="00DE5E9E" w:rsidP="00D11B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71CDB" w14:textId="77777777" w:rsidR="00EC7CBA" w:rsidRDefault="00EC7CBA">
    <w:pPr>
      <w:spacing w:after="160" w:line="259" w:lineRule="auto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A5092" w14:textId="77777777" w:rsidR="00EC7CBA" w:rsidRDefault="00EC7CBA">
    <w:pPr>
      <w:spacing w:after="160" w:line="259" w:lineRule="auto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A9455" w14:textId="77777777" w:rsidR="00EC7CBA" w:rsidRDefault="00EC7CBA">
    <w:pPr>
      <w:spacing w:after="160" w:line="259" w:lineRule="auto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26C99"/>
    <w:multiLevelType w:val="hybridMultilevel"/>
    <w:tmpl w:val="007A9B9E"/>
    <w:lvl w:ilvl="0" w:tplc="EF5E7C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35FC2"/>
    <w:multiLevelType w:val="hybridMultilevel"/>
    <w:tmpl w:val="B41E85F8"/>
    <w:lvl w:ilvl="0" w:tplc="116CA6B4">
      <w:start w:val="1"/>
      <w:numFmt w:val="bullet"/>
      <w:lvlText w:val="-"/>
      <w:lvlJc w:val="left"/>
      <w:pPr>
        <w:ind w:left="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D417AA">
      <w:start w:val="1"/>
      <w:numFmt w:val="bullet"/>
      <w:lvlText w:val="o"/>
      <w:lvlJc w:val="left"/>
      <w:pPr>
        <w:ind w:left="1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B8B63E">
      <w:start w:val="1"/>
      <w:numFmt w:val="bullet"/>
      <w:lvlText w:val="▪"/>
      <w:lvlJc w:val="left"/>
      <w:pPr>
        <w:ind w:left="2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CE2FC6">
      <w:start w:val="1"/>
      <w:numFmt w:val="bullet"/>
      <w:lvlText w:val="•"/>
      <w:lvlJc w:val="left"/>
      <w:pPr>
        <w:ind w:left="2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2074B2">
      <w:start w:val="1"/>
      <w:numFmt w:val="bullet"/>
      <w:lvlText w:val="o"/>
      <w:lvlJc w:val="left"/>
      <w:pPr>
        <w:ind w:left="3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286074">
      <w:start w:val="1"/>
      <w:numFmt w:val="bullet"/>
      <w:lvlText w:val="▪"/>
      <w:lvlJc w:val="left"/>
      <w:pPr>
        <w:ind w:left="4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CE435E">
      <w:start w:val="1"/>
      <w:numFmt w:val="bullet"/>
      <w:lvlText w:val="•"/>
      <w:lvlJc w:val="left"/>
      <w:pPr>
        <w:ind w:left="5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C84521E">
      <w:start w:val="1"/>
      <w:numFmt w:val="bullet"/>
      <w:lvlText w:val="o"/>
      <w:lvlJc w:val="left"/>
      <w:pPr>
        <w:ind w:left="5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6B6D206">
      <w:start w:val="1"/>
      <w:numFmt w:val="bullet"/>
      <w:lvlText w:val="▪"/>
      <w:lvlJc w:val="left"/>
      <w:pPr>
        <w:ind w:left="6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6923842"/>
    <w:multiLevelType w:val="hybridMultilevel"/>
    <w:tmpl w:val="0EC268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87254"/>
    <w:multiLevelType w:val="hybridMultilevel"/>
    <w:tmpl w:val="818A22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AD658E"/>
    <w:multiLevelType w:val="hybridMultilevel"/>
    <w:tmpl w:val="858E36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C07E73"/>
    <w:multiLevelType w:val="hybridMultilevel"/>
    <w:tmpl w:val="B09CDB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B22F3D"/>
    <w:multiLevelType w:val="hybridMultilevel"/>
    <w:tmpl w:val="C80E48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FE56B6"/>
    <w:multiLevelType w:val="hybridMultilevel"/>
    <w:tmpl w:val="B02617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4B162C"/>
    <w:multiLevelType w:val="hybridMultilevel"/>
    <w:tmpl w:val="829861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EB5DB8"/>
    <w:multiLevelType w:val="hybridMultilevel"/>
    <w:tmpl w:val="37DC776E"/>
    <w:lvl w:ilvl="0" w:tplc="0410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0" w15:restartNumberingAfterBreak="0">
    <w:nsid w:val="6B0459DB"/>
    <w:multiLevelType w:val="hybridMultilevel"/>
    <w:tmpl w:val="EF08B99E"/>
    <w:lvl w:ilvl="0" w:tplc="8F8A4AE8">
      <w:start w:val="1"/>
      <w:numFmt w:val="bullet"/>
      <w:lvlText w:val="•"/>
      <w:lvlJc w:val="left"/>
      <w:pPr>
        <w:ind w:left="4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AA429A8">
      <w:start w:val="1"/>
      <w:numFmt w:val="bullet"/>
      <w:lvlText w:val="o"/>
      <w:lvlJc w:val="left"/>
      <w:pPr>
        <w:ind w:left="12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650742A">
      <w:start w:val="1"/>
      <w:numFmt w:val="bullet"/>
      <w:lvlText w:val="▪"/>
      <w:lvlJc w:val="left"/>
      <w:pPr>
        <w:ind w:left="19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442A6A0">
      <w:start w:val="1"/>
      <w:numFmt w:val="bullet"/>
      <w:lvlText w:val="•"/>
      <w:lvlJc w:val="left"/>
      <w:pPr>
        <w:ind w:left="26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6046B64">
      <w:start w:val="1"/>
      <w:numFmt w:val="bullet"/>
      <w:lvlText w:val="o"/>
      <w:lvlJc w:val="left"/>
      <w:pPr>
        <w:ind w:left="33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3EA0FBE">
      <w:start w:val="1"/>
      <w:numFmt w:val="bullet"/>
      <w:lvlText w:val="▪"/>
      <w:lvlJc w:val="left"/>
      <w:pPr>
        <w:ind w:left="40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C722F3A">
      <w:start w:val="1"/>
      <w:numFmt w:val="bullet"/>
      <w:lvlText w:val="•"/>
      <w:lvlJc w:val="left"/>
      <w:pPr>
        <w:ind w:left="48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FF67D4E">
      <w:start w:val="1"/>
      <w:numFmt w:val="bullet"/>
      <w:lvlText w:val="o"/>
      <w:lvlJc w:val="left"/>
      <w:pPr>
        <w:ind w:left="55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D423C3E">
      <w:start w:val="1"/>
      <w:numFmt w:val="bullet"/>
      <w:lvlText w:val="▪"/>
      <w:lvlJc w:val="left"/>
      <w:pPr>
        <w:ind w:left="62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57506536">
    <w:abstractNumId w:val="8"/>
  </w:num>
  <w:num w:numId="2" w16cid:durableId="2048019252">
    <w:abstractNumId w:val="7"/>
  </w:num>
  <w:num w:numId="3" w16cid:durableId="1114207397">
    <w:abstractNumId w:val="2"/>
  </w:num>
  <w:num w:numId="4" w16cid:durableId="918053148">
    <w:abstractNumId w:val="9"/>
  </w:num>
  <w:num w:numId="5" w16cid:durableId="1285162079">
    <w:abstractNumId w:val="0"/>
  </w:num>
  <w:num w:numId="6" w16cid:durableId="1633251355">
    <w:abstractNumId w:val="3"/>
  </w:num>
  <w:num w:numId="7" w16cid:durableId="2039621616">
    <w:abstractNumId w:val="4"/>
  </w:num>
  <w:num w:numId="8" w16cid:durableId="1558784708">
    <w:abstractNumId w:val="5"/>
  </w:num>
  <w:num w:numId="9" w16cid:durableId="1767143882">
    <w:abstractNumId w:val="6"/>
  </w:num>
  <w:num w:numId="10" w16cid:durableId="1644844520">
    <w:abstractNumId w:val="1"/>
  </w:num>
  <w:num w:numId="11" w16cid:durableId="183838220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01FDD"/>
    <w:rsid w:val="00005CF9"/>
    <w:rsid w:val="00010A59"/>
    <w:rsid w:val="00053D08"/>
    <w:rsid w:val="00066D27"/>
    <w:rsid w:val="00075B69"/>
    <w:rsid w:val="000902A9"/>
    <w:rsid w:val="0009797B"/>
    <w:rsid w:val="000A2E51"/>
    <w:rsid w:val="000C638D"/>
    <w:rsid w:val="000C7866"/>
    <w:rsid w:val="000D54B3"/>
    <w:rsid w:val="000E7B69"/>
    <w:rsid w:val="00100A4C"/>
    <w:rsid w:val="00106D48"/>
    <w:rsid w:val="00121165"/>
    <w:rsid w:val="00121604"/>
    <w:rsid w:val="00131C5A"/>
    <w:rsid w:val="00137F99"/>
    <w:rsid w:val="001458D1"/>
    <w:rsid w:val="00152255"/>
    <w:rsid w:val="001674B1"/>
    <w:rsid w:val="001841B9"/>
    <w:rsid w:val="00191C43"/>
    <w:rsid w:val="001B3E8D"/>
    <w:rsid w:val="001B7C47"/>
    <w:rsid w:val="001C2122"/>
    <w:rsid w:val="001C56DB"/>
    <w:rsid w:val="001F1E3E"/>
    <w:rsid w:val="002071DD"/>
    <w:rsid w:val="00215F3A"/>
    <w:rsid w:val="00222524"/>
    <w:rsid w:val="00223738"/>
    <w:rsid w:val="00237DB4"/>
    <w:rsid w:val="00241599"/>
    <w:rsid w:val="00250BDB"/>
    <w:rsid w:val="0025727E"/>
    <w:rsid w:val="00262E09"/>
    <w:rsid w:val="00292206"/>
    <w:rsid w:val="002B2678"/>
    <w:rsid w:val="002C299D"/>
    <w:rsid w:val="002C75BA"/>
    <w:rsid w:val="002D25A0"/>
    <w:rsid w:val="002D6A0B"/>
    <w:rsid w:val="002E4A33"/>
    <w:rsid w:val="002F316E"/>
    <w:rsid w:val="00327195"/>
    <w:rsid w:val="003304F7"/>
    <w:rsid w:val="00343086"/>
    <w:rsid w:val="00363E19"/>
    <w:rsid w:val="0036458E"/>
    <w:rsid w:val="00371C96"/>
    <w:rsid w:val="00371DA2"/>
    <w:rsid w:val="00381969"/>
    <w:rsid w:val="003A76E8"/>
    <w:rsid w:val="003B1803"/>
    <w:rsid w:val="003B47FB"/>
    <w:rsid w:val="003B53E2"/>
    <w:rsid w:val="003B5CB6"/>
    <w:rsid w:val="003B72BF"/>
    <w:rsid w:val="003D2BB1"/>
    <w:rsid w:val="003D4E1E"/>
    <w:rsid w:val="00406512"/>
    <w:rsid w:val="00454E72"/>
    <w:rsid w:val="004663DD"/>
    <w:rsid w:val="00471D95"/>
    <w:rsid w:val="004A339D"/>
    <w:rsid w:val="004D2799"/>
    <w:rsid w:val="004D3DF3"/>
    <w:rsid w:val="00503AE4"/>
    <w:rsid w:val="00521342"/>
    <w:rsid w:val="0052348C"/>
    <w:rsid w:val="00541224"/>
    <w:rsid w:val="0056480D"/>
    <w:rsid w:val="005768A8"/>
    <w:rsid w:val="00594FDE"/>
    <w:rsid w:val="005A41AF"/>
    <w:rsid w:val="005A7E37"/>
    <w:rsid w:val="005D570C"/>
    <w:rsid w:val="005E4345"/>
    <w:rsid w:val="005F1D63"/>
    <w:rsid w:val="0060209C"/>
    <w:rsid w:val="006062DB"/>
    <w:rsid w:val="00617E9C"/>
    <w:rsid w:val="006436B8"/>
    <w:rsid w:val="00654DCA"/>
    <w:rsid w:val="00657CDB"/>
    <w:rsid w:val="0066103D"/>
    <w:rsid w:val="00663F1B"/>
    <w:rsid w:val="0066660C"/>
    <w:rsid w:val="00687DE5"/>
    <w:rsid w:val="006B28DE"/>
    <w:rsid w:val="006C0D53"/>
    <w:rsid w:val="006E7A9C"/>
    <w:rsid w:val="006F41F5"/>
    <w:rsid w:val="00701FDD"/>
    <w:rsid w:val="00715C73"/>
    <w:rsid w:val="00717D7F"/>
    <w:rsid w:val="007377A5"/>
    <w:rsid w:val="00740566"/>
    <w:rsid w:val="007431C3"/>
    <w:rsid w:val="00764C20"/>
    <w:rsid w:val="00765018"/>
    <w:rsid w:val="00767A67"/>
    <w:rsid w:val="0077237A"/>
    <w:rsid w:val="00774F9D"/>
    <w:rsid w:val="00774FE7"/>
    <w:rsid w:val="007760A2"/>
    <w:rsid w:val="00784A51"/>
    <w:rsid w:val="007C2B26"/>
    <w:rsid w:val="007C3635"/>
    <w:rsid w:val="007C3978"/>
    <w:rsid w:val="007C4DDD"/>
    <w:rsid w:val="007C7E18"/>
    <w:rsid w:val="007D0AC4"/>
    <w:rsid w:val="007D1E3D"/>
    <w:rsid w:val="007D3DC5"/>
    <w:rsid w:val="007D4BD7"/>
    <w:rsid w:val="007D53E9"/>
    <w:rsid w:val="007E1313"/>
    <w:rsid w:val="007E69B5"/>
    <w:rsid w:val="007F188A"/>
    <w:rsid w:val="007F3AB6"/>
    <w:rsid w:val="00825F74"/>
    <w:rsid w:val="00862F1A"/>
    <w:rsid w:val="00871BC9"/>
    <w:rsid w:val="00872191"/>
    <w:rsid w:val="0088242A"/>
    <w:rsid w:val="008A0240"/>
    <w:rsid w:val="008A2DE1"/>
    <w:rsid w:val="008A34D3"/>
    <w:rsid w:val="008B39AA"/>
    <w:rsid w:val="008B6C91"/>
    <w:rsid w:val="008C30E1"/>
    <w:rsid w:val="008D1D23"/>
    <w:rsid w:val="008D2A4E"/>
    <w:rsid w:val="00912343"/>
    <w:rsid w:val="00916E61"/>
    <w:rsid w:val="00922127"/>
    <w:rsid w:val="009316F7"/>
    <w:rsid w:val="0093293A"/>
    <w:rsid w:val="009360DA"/>
    <w:rsid w:val="00944C13"/>
    <w:rsid w:val="0095308F"/>
    <w:rsid w:val="00966A4F"/>
    <w:rsid w:val="0099486E"/>
    <w:rsid w:val="009C2675"/>
    <w:rsid w:val="00A003D4"/>
    <w:rsid w:val="00A0244F"/>
    <w:rsid w:val="00A11728"/>
    <w:rsid w:val="00A26D13"/>
    <w:rsid w:val="00A5028B"/>
    <w:rsid w:val="00A5159F"/>
    <w:rsid w:val="00A7046E"/>
    <w:rsid w:val="00A75D05"/>
    <w:rsid w:val="00A82C55"/>
    <w:rsid w:val="00A90482"/>
    <w:rsid w:val="00A969B5"/>
    <w:rsid w:val="00AC6015"/>
    <w:rsid w:val="00AE0970"/>
    <w:rsid w:val="00AF4B08"/>
    <w:rsid w:val="00B13017"/>
    <w:rsid w:val="00B2141E"/>
    <w:rsid w:val="00B253CE"/>
    <w:rsid w:val="00B31439"/>
    <w:rsid w:val="00B35ADF"/>
    <w:rsid w:val="00B54DE6"/>
    <w:rsid w:val="00B57EA1"/>
    <w:rsid w:val="00B642F0"/>
    <w:rsid w:val="00B654AE"/>
    <w:rsid w:val="00B80F42"/>
    <w:rsid w:val="00B82705"/>
    <w:rsid w:val="00B91ADE"/>
    <w:rsid w:val="00B95E4B"/>
    <w:rsid w:val="00BD5C33"/>
    <w:rsid w:val="00BD64C4"/>
    <w:rsid w:val="00BF3FC0"/>
    <w:rsid w:val="00BF6920"/>
    <w:rsid w:val="00C10790"/>
    <w:rsid w:val="00C30E32"/>
    <w:rsid w:val="00C316F2"/>
    <w:rsid w:val="00C7269A"/>
    <w:rsid w:val="00C728BB"/>
    <w:rsid w:val="00C85598"/>
    <w:rsid w:val="00CB2516"/>
    <w:rsid w:val="00CB3AF3"/>
    <w:rsid w:val="00CB4595"/>
    <w:rsid w:val="00CE49C7"/>
    <w:rsid w:val="00D04A16"/>
    <w:rsid w:val="00D11B3C"/>
    <w:rsid w:val="00D34EDF"/>
    <w:rsid w:val="00D44BEA"/>
    <w:rsid w:val="00D6416A"/>
    <w:rsid w:val="00D70803"/>
    <w:rsid w:val="00D87F64"/>
    <w:rsid w:val="00DA3033"/>
    <w:rsid w:val="00DA3142"/>
    <w:rsid w:val="00DE5E9E"/>
    <w:rsid w:val="00DE7D49"/>
    <w:rsid w:val="00DF032F"/>
    <w:rsid w:val="00DF4020"/>
    <w:rsid w:val="00E10119"/>
    <w:rsid w:val="00E10663"/>
    <w:rsid w:val="00E219F6"/>
    <w:rsid w:val="00E43FE9"/>
    <w:rsid w:val="00E54E2A"/>
    <w:rsid w:val="00E86A28"/>
    <w:rsid w:val="00EA1D85"/>
    <w:rsid w:val="00EA7C1F"/>
    <w:rsid w:val="00EC3A7A"/>
    <w:rsid w:val="00EC7CBA"/>
    <w:rsid w:val="00ED2342"/>
    <w:rsid w:val="00EE48DF"/>
    <w:rsid w:val="00F12090"/>
    <w:rsid w:val="00F362E0"/>
    <w:rsid w:val="00F426E4"/>
    <w:rsid w:val="00F502FB"/>
    <w:rsid w:val="00F51D90"/>
    <w:rsid w:val="00F55789"/>
    <w:rsid w:val="00F5729A"/>
    <w:rsid w:val="00F76645"/>
    <w:rsid w:val="00F809A9"/>
    <w:rsid w:val="00F927E2"/>
    <w:rsid w:val="00FB2E14"/>
    <w:rsid w:val="00FD7F5C"/>
    <w:rsid w:val="00FF0C47"/>
    <w:rsid w:val="00FF12B1"/>
    <w:rsid w:val="00FF6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9070E40"/>
  <w15:chartTrackingRefBased/>
  <w15:docId w15:val="{09EF465A-1E5F-4FBE-B595-D54839606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44C13"/>
    <w:pPr>
      <w:autoSpaceDE w:val="0"/>
      <w:autoSpaceDN w:val="0"/>
      <w:adjustRightInd w:val="0"/>
      <w:jc w:val="both"/>
    </w:pPr>
    <w:rPr>
      <w:rFonts w:ascii="Times New Roman" w:eastAsia="Times New Roman" w:hAnsi="Times New Roman"/>
      <w:sz w:val="18"/>
      <w:szCs w:val="18"/>
      <w:lang w:val="it-IT" w:eastAsia="it-IT"/>
    </w:rPr>
  </w:style>
  <w:style w:type="paragraph" w:styleId="Titolo4">
    <w:name w:val="heading 4"/>
    <w:basedOn w:val="Normale"/>
    <w:link w:val="Titolo4Carattere"/>
    <w:uiPriority w:val="9"/>
    <w:qFormat/>
    <w:rsid w:val="001B3E8D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701FDD"/>
    <w:pPr>
      <w:autoSpaceDE w:val="0"/>
      <w:autoSpaceDN w:val="0"/>
      <w:adjustRightInd w:val="0"/>
    </w:pPr>
    <w:rPr>
      <w:rFonts w:ascii="Cambria" w:eastAsia="Times New Roman" w:hAnsi="Cambria" w:cs="Cambria"/>
      <w:color w:val="000000"/>
      <w:sz w:val="24"/>
      <w:szCs w:val="24"/>
      <w:lang w:val="it-IT" w:eastAsia="it-IT"/>
    </w:rPr>
  </w:style>
  <w:style w:type="table" w:styleId="Grigliatabella">
    <w:name w:val="Table Grid"/>
    <w:basedOn w:val="Tabellanormale"/>
    <w:uiPriority w:val="59"/>
    <w:rsid w:val="00701FDD"/>
    <w:rPr>
      <w:rFonts w:eastAsia="Times New Roman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701FDD"/>
    <w:pPr>
      <w:ind w:left="720"/>
      <w:contextualSpacing/>
    </w:pPr>
  </w:style>
  <w:style w:type="character" w:styleId="Collegamentoipertestuale">
    <w:name w:val="Hyperlink"/>
    <w:uiPriority w:val="99"/>
    <w:unhideWhenUsed/>
    <w:rsid w:val="00701FDD"/>
    <w:rPr>
      <w:color w:val="0000FF"/>
      <w:u w:val="single"/>
    </w:rPr>
  </w:style>
  <w:style w:type="character" w:styleId="Collegamentovisitato">
    <w:name w:val="FollowedHyperlink"/>
    <w:uiPriority w:val="99"/>
    <w:semiHidden/>
    <w:unhideWhenUsed/>
    <w:rsid w:val="00B95E4B"/>
    <w:rPr>
      <w:color w:val="800080"/>
      <w:u w:val="single"/>
    </w:rPr>
  </w:style>
  <w:style w:type="character" w:customStyle="1" w:styleId="Titolo4Carattere">
    <w:name w:val="Titolo 4 Carattere"/>
    <w:link w:val="Titolo4"/>
    <w:uiPriority w:val="9"/>
    <w:rsid w:val="001B3E8D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styleId="Enfasigrassetto">
    <w:name w:val="Strong"/>
    <w:uiPriority w:val="22"/>
    <w:qFormat/>
    <w:rsid w:val="001B3E8D"/>
    <w:rPr>
      <w:b/>
      <w:bCs/>
    </w:rPr>
  </w:style>
  <w:style w:type="character" w:customStyle="1" w:styleId="apple-converted-space">
    <w:name w:val="apple-converted-space"/>
    <w:basedOn w:val="Carpredefinitoparagrafo"/>
    <w:rsid w:val="001B3E8D"/>
  </w:style>
  <w:style w:type="paragraph" w:styleId="NormaleWeb">
    <w:name w:val="Normal (Web)"/>
    <w:basedOn w:val="Normale"/>
    <w:uiPriority w:val="99"/>
    <w:unhideWhenUsed/>
    <w:rsid w:val="001B3E8D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uiPriority w:val="20"/>
    <w:qFormat/>
    <w:rsid w:val="001B3E8D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F316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2F316E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2415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rsid w:val="00241599"/>
    <w:rPr>
      <w:rFonts w:eastAsia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415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241599"/>
    <w:rPr>
      <w:rFonts w:eastAsia="Times New Roman"/>
      <w:lang w:eastAsia="it-IT"/>
    </w:rPr>
  </w:style>
  <w:style w:type="paragraph" w:styleId="Revisione">
    <w:name w:val="Revision"/>
    <w:hidden/>
    <w:uiPriority w:val="99"/>
    <w:semiHidden/>
    <w:rsid w:val="007D4BD7"/>
    <w:rPr>
      <w:rFonts w:ascii="Times New Roman" w:eastAsia="Times New Roman" w:hAnsi="Times New Roman"/>
      <w:sz w:val="18"/>
      <w:szCs w:val="18"/>
      <w:lang w:val="it-IT" w:eastAsia="it-IT"/>
    </w:rPr>
  </w:style>
  <w:style w:type="character" w:styleId="Rimandocommento">
    <w:name w:val="annotation reference"/>
    <w:uiPriority w:val="99"/>
    <w:semiHidden/>
    <w:unhideWhenUsed/>
    <w:rsid w:val="003A76E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A76E8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3A76E8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A76E8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3A76E8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table" w:customStyle="1" w:styleId="TableGrid">
    <w:name w:val="TableGrid"/>
    <w:rsid w:val="0052348C"/>
    <w:rPr>
      <w:rFonts w:ascii="Aptos" w:eastAsia="Times New Roman" w:hAnsi="Aptos"/>
      <w:kern w:val="2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075B69"/>
    <w:rPr>
      <w:rFonts w:ascii="Aptos" w:eastAsia="Times New Roman" w:hAnsi="Aptos"/>
      <w:kern w:val="2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5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660137">
          <w:marLeft w:val="300"/>
          <w:marRight w:val="0"/>
          <w:marTop w:val="360"/>
          <w:marBottom w:val="10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008455">
              <w:marLeft w:val="-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33918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single" w:sz="6" w:space="0" w:color="EFEFEF"/>
                    <w:right w:val="none" w:sz="0" w:space="0" w:color="auto"/>
                  </w:divBdr>
                  <w:divsChild>
                    <w:div w:id="167661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900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176810">
              <w:marLeft w:val="0"/>
              <w:marRight w:val="0"/>
              <w:marTop w:val="0"/>
              <w:marBottom w:val="0"/>
              <w:divBdr>
                <w:top w:val="single" w:sz="2" w:space="0" w:color="DDDDDD"/>
                <w:left w:val="single" w:sz="2" w:space="0" w:color="DDDDDD"/>
                <w:bottom w:val="single" w:sz="2" w:space="0" w:color="DDDDDD"/>
                <w:right w:val="single" w:sz="2" w:space="0" w:color="DDDDDD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ADB36F-F31E-4B29-8F00-2783C90BF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4</Pages>
  <Words>1817</Words>
  <Characters>10362</Characters>
  <Application>Microsoft Office Word</Application>
  <DocSecurity>0</DocSecurity>
  <Lines>86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12155</CharactersWithSpaces>
  <SharedDoc>false</SharedDoc>
  <HLinks>
    <vt:vector size="6" baseType="variant">
      <vt:variant>
        <vt:i4>524291</vt:i4>
      </vt:variant>
      <vt:variant>
        <vt:i4>0</vt:i4>
      </vt:variant>
      <vt:variant>
        <vt:i4>0</vt:i4>
      </vt:variant>
      <vt:variant>
        <vt:i4>5</vt:i4>
      </vt:variant>
      <vt:variant>
        <vt:lpwstr>http://www.unicusano.it/calendario-lezioni-in-presenza/calendario-area-ingegneristica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Caiazza</dc:creator>
  <cp:keywords/>
  <cp:lastModifiedBy>Francesco Melchiori</cp:lastModifiedBy>
  <cp:revision>46</cp:revision>
  <cp:lastPrinted>2017-05-23T14:20:00Z</cp:lastPrinted>
  <dcterms:created xsi:type="dcterms:W3CDTF">2024-03-26T10:45:00Z</dcterms:created>
  <dcterms:modified xsi:type="dcterms:W3CDTF">2026-02-07T23:05:00Z</dcterms:modified>
</cp:coreProperties>
</file>