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0B6A" w14:textId="77777777" w:rsidR="002F316E" w:rsidRDefault="00F141B0" w:rsidP="007760A2">
      <w:pPr>
        <w:jc w:val="center"/>
      </w:pPr>
      <w:r>
        <w:rPr>
          <w:noProof/>
        </w:rPr>
        <w:pict w14:anchorId="7EBA8C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i1025" type="#_x0000_t75" style="width:321.3pt;height:71.45pt;visibility:visible">
            <v:imagedata r:id="rId8" o:title="Versione a colori"/>
          </v:shape>
        </w:pict>
      </w:r>
    </w:p>
    <w:tbl>
      <w:tblPr>
        <w:tblpPr w:leftFromText="180" w:rightFromText="180" w:vertAnchor="text" w:tblpY="1"/>
        <w:tblOverlap w:val="never"/>
        <w:tblW w:w="104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8420"/>
      </w:tblGrid>
      <w:tr w:rsidR="00594FDE" w:rsidRPr="001B3E8D" w14:paraId="0B1A529D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8BA12" w14:textId="77777777" w:rsidR="00594FDE" w:rsidRPr="00D11B3C" w:rsidRDefault="00594FDE" w:rsidP="0052348C">
            <w:pPr>
              <w:rPr>
                <w:b/>
              </w:rPr>
            </w:pPr>
            <w:r w:rsidRPr="00D11B3C">
              <w:rPr>
                <w:b/>
              </w:rPr>
              <w:t>Insegnamento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73934" w14:textId="5E2ECBEC" w:rsidR="00594FDE" w:rsidRPr="001B3E8D" w:rsidRDefault="00C85598" w:rsidP="0052348C">
            <w:r w:rsidRPr="00C85598">
              <w:t>Ricerca educativa e analisi dei dati</w:t>
            </w:r>
          </w:p>
        </w:tc>
      </w:tr>
      <w:tr w:rsidR="00594FDE" w:rsidRPr="001B3E8D" w14:paraId="239A50FE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018E5" w14:textId="77777777" w:rsidR="00594FDE" w:rsidRPr="00D11B3C" w:rsidRDefault="00594FDE" w:rsidP="0052348C">
            <w:pPr>
              <w:rPr>
                <w:b/>
              </w:rPr>
            </w:pPr>
            <w:r w:rsidRPr="00D11B3C">
              <w:rPr>
                <w:b/>
              </w:rPr>
              <w:t>Livello e corso di studio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7C416" w14:textId="4AF6485A" w:rsidR="00594FDE" w:rsidRPr="001B3E8D" w:rsidRDefault="00EC3A7A" w:rsidP="0052348C">
            <w:r w:rsidRPr="00EC3A7A">
              <w:t>Corso di Laurea in Scienze dell’educazione e formazione L-19</w:t>
            </w:r>
          </w:p>
        </w:tc>
      </w:tr>
      <w:tr w:rsidR="001B3E8D" w:rsidRPr="001B3E8D" w14:paraId="1FC16CE9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1E14F" w14:textId="77777777" w:rsidR="001B3E8D" w:rsidRPr="00D11B3C" w:rsidRDefault="001B3E8D" w:rsidP="00872191">
            <w:pPr>
              <w:jc w:val="left"/>
              <w:rPr>
                <w:b/>
              </w:rPr>
            </w:pPr>
            <w:r w:rsidRPr="00D11B3C">
              <w:rPr>
                <w:b/>
              </w:rPr>
              <w:t>Settore scientifico disciplinare (SSD)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D8704" w14:textId="34B36ECF" w:rsidR="001B3E8D" w:rsidRPr="001B3E8D" w:rsidRDefault="0052348C" w:rsidP="0052348C">
            <w:r w:rsidRPr="0052348C">
              <w:t>M-PED/04</w:t>
            </w:r>
          </w:p>
        </w:tc>
      </w:tr>
      <w:tr w:rsidR="0052348C" w:rsidRPr="001B3E8D" w14:paraId="68B4994C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A8A86" w14:textId="34302DD3" w:rsidR="0052348C" w:rsidRPr="00D11B3C" w:rsidRDefault="0052348C" w:rsidP="0052348C">
            <w:pPr>
              <w:rPr>
                <w:b/>
              </w:rPr>
            </w:pPr>
            <w:r>
              <w:rPr>
                <w:b/>
              </w:rPr>
              <w:t>Anno Accademico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210B20" w14:textId="1C8A7424" w:rsidR="0052348C" w:rsidRPr="0052348C" w:rsidRDefault="0052348C" w:rsidP="0052348C">
            <w:r w:rsidRPr="0052348C">
              <w:t>202</w:t>
            </w:r>
            <w:r w:rsidR="00F141B0">
              <w:t>5</w:t>
            </w:r>
            <w:r w:rsidRPr="0052348C">
              <w:t>-202</w:t>
            </w:r>
            <w:r w:rsidR="00F141B0">
              <w:t>6</w:t>
            </w:r>
          </w:p>
        </w:tc>
      </w:tr>
      <w:tr w:rsidR="001B3E8D" w:rsidRPr="001B3E8D" w14:paraId="218A5225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79C06" w14:textId="77777777" w:rsidR="001B3E8D" w:rsidRPr="00D11B3C" w:rsidRDefault="001B3E8D" w:rsidP="0052348C">
            <w:pPr>
              <w:rPr>
                <w:b/>
              </w:rPr>
            </w:pPr>
            <w:r w:rsidRPr="00D11B3C">
              <w:rPr>
                <w:b/>
              </w:rPr>
              <w:t>Anno di corso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96952" w14:textId="1ACB9047" w:rsidR="001B3E8D" w:rsidRPr="001B3E8D" w:rsidRDefault="00C85598" w:rsidP="0052348C">
            <w:r>
              <w:t>3</w:t>
            </w:r>
          </w:p>
        </w:tc>
      </w:tr>
      <w:tr w:rsidR="001B3E8D" w:rsidRPr="001B3E8D" w14:paraId="122D3880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E29BC" w14:textId="77777777" w:rsidR="001B3E8D" w:rsidRPr="00D11B3C" w:rsidRDefault="001B3E8D" w:rsidP="00872191">
            <w:pPr>
              <w:jc w:val="left"/>
              <w:rPr>
                <w:b/>
              </w:rPr>
            </w:pPr>
            <w:r w:rsidRPr="00D11B3C">
              <w:rPr>
                <w:b/>
              </w:rPr>
              <w:t>Numero totale di crediti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3F866" w14:textId="04CFB2DB" w:rsidR="001B3E8D" w:rsidRPr="001B3E8D" w:rsidRDefault="002C299D" w:rsidP="0052348C">
            <w:r>
              <w:t>9</w:t>
            </w:r>
            <w:r w:rsidR="0052348C">
              <w:t xml:space="preserve"> CFU</w:t>
            </w:r>
          </w:p>
        </w:tc>
      </w:tr>
      <w:tr w:rsidR="00594FDE" w:rsidRPr="001B3E8D" w14:paraId="644743A8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D3900" w14:textId="77777777" w:rsidR="00594FDE" w:rsidRPr="00D11B3C" w:rsidRDefault="00E54E2A" w:rsidP="0052348C">
            <w:pPr>
              <w:rPr>
                <w:b/>
              </w:rPr>
            </w:pPr>
            <w:r w:rsidRPr="00D11B3C">
              <w:rPr>
                <w:b/>
              </w:rPr>
              <w:t>Propedeuticità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09F2D" w14:textId="17FDF5A1" w:rsidR="00B91ADE" w:rsidRPr="00B91ADE" w:rsidRDefault="0052348C" w:rsidP="0052348C">
            <w:r w:rsidRPr="0052348C">
              <w:t>Pedagogia generale</w:t>
            </w:r>
          </w:p>
        </w:tc>
      </w:tr>
      <w:tr w:rsidR="00594FDE" w:rsidRPr="001B3E8D" w14:paraId="62DE4FC6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B7AB8" w14:textId="77777777" w:rsidR="00594FDE" w:rsidRPr="00D11B3C" w:rsidRDefault="00594FDE" w:rsidP="0052348C">
            <w:pPr>
              <w:rPr>
                <w:b/>
              </w:rPr>
            </w:pPr>
          </w:p>
          <w:p w14:paraId="769FB3E4" w14:textId="77777777" w:rsidR="00594FDE" w:rsidRPr="00D11B3C" w:rsidRDefault="00594FDE" w:rsidP="0052348C">
            <w:pPr>
              <w:rPr>
                <w:b/>
              </w:rPr>
            </w:pPr>
            <w:r w:rsidRPr="00D11B3C">
              <w:rPr>
                <w:b/>
              </w:rPr>
              <w:t>Docente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3B9C8" w14:textId="77777777" w:rsidR="0052348C" w:rsidRDefault="0052348C" w:rsidP="0052348C">
            <w:r>
              <w:t xml:space="preserve">Francesco Melchiori </w:t>
            </w:r>
          </w:p>
          <w:p w14:paraId="1F0B00D4" w14:textId="77777777" w:rsidR="0052348C" w:rsidRDefault="0052348C" w:rsidP="0052348C">
            <w:r>
              <w:t xml:space="preserve">Facoltà: Scienze dell’educazione e formazione </w:t>
            </w:r>
          </w:p>
          <w:p w14:paraId="042B9053" w14:textId="77777777" w:rsidR="0052348C" w:rsidRDefault="0052348C" w:rsidP="0052348C">
            <w:r>
              <w:t xml:space="preserve">Nickname: </w:t>
            </w:r>
            <w:proofErr w:type="spellStart"/>
            <w:proofErr w:type="gramStart"/>
            <w:r>
              <w:t>francesco.melchiori</w:t>
            </w:r>
            <w:proofErr w:type="spellEnd"/>
            <w:proofErr w:type="gramEnd"/>
            <w:r>
              <w:t xml:space="preserve"> </w:t>
            </w:r>
          </w:p>
          <w:p w14:paraId="164C6253" w14:textId="77777777" w:rsidR="0052348C" w:rsidRDefault="0052348C" w:rsidP="0052348C">
            <w:proofErr w:type="gramStart"/>
            <w:r>
              <w:t>Email</w:t>
            </w:r>
            <w:proofErr w:type="gramEnd"/>
            <w:r>
              <w:t xml:space="preserve">: francesco.melchiori@unicusano.it </w:t>
            </w:r>
          </w:p>
          <w:p w14:paraId="564CFEF8" w14:textId="0B64B70A" w:rsidR="002C299D" w:rsidRPr="001B3E8D" w:rsidRDefault="0052348C" w:rsidP="0052348C">
            <w:r>
              <w:t>Orario di ricevimento: consultare calendario attività didattiche di orientamento (avvisi e calendario)</w:t>
            </w:r>
          </w:p>
        </w:tc>
      </w:tr>
      <w:tr w:rsidR="00406512" w:rsidRPr="001B3E8D" w14:paraId="4ED138BE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A75D6A" w14:textId="77777777" w:rsidR="00406512" w:rsidRPr="00D11B3C" w:rsidRDefault="00406512" w:rsidP="0052348C">
            <w:pPr>
              <w:rPr>
                <w:b/>
              </w:rPr>
            </w:pPr>
            <w:r w:rsidRPr="00D11B3C">
              <w:rPr>
                <w:b/>
              </w:rPr>
              <w:t>Presentazione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0C5979" w14:textId="46673F51" w:rsidR="00454E72" w:rsidRPr="00DA3033" w:rsidRDefault="0052348C" w:rsidP="0052348C">
            <w:proofErr w:type="gramStart"/>
            <w:r w:rsidRPr="0052348C">
              <w:t>L’insegnamento</w:t>
            </w:r>
            <w:proofErr w:type="gramEnd"/>
            <w:r w:rsidRPr="0052348C">
              <w:t xml:space="preserve"> oltre a fornire un quadro di sviluppo storico della disciplina e delle principali tematiche, intorno alle quali si sono sviluppate le azioni dei principali studiosi in Italia e all’estero, relative alla ricerca educativa e alla ricerca sperimentale in educazione, affronta i principali temi relativi alla progettazione di un progetto di ricerca, con la descrizione sia delle fasi e dei processi in cui si articola, in generale, e sperimentale, nel particolare. Nello specifico sono introdotti e metodi di ricerca, la strumentazione per la raccolta dei dati e i metodi e tecniche di analisi dei dati.</w:t>
            </w:r>
          </w:p>
        </w:tc>
      </w:tr>
      <w:tr w:rsidR="00E219F6" w:rsidRPr="001B3E8D" w14:paraId="146D59C8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ABD4B" w14:textId="77777777" w:rsidR="00E219F6" w:rsidRPr="00D11B3C" w:rsidRDefault="00E219F6" w:rsidP="00872191">
            <w:pPr>
              <w:jc w:val="left"/>
              <w:rPr>
                <w:b/>
              </w:rPr>
            </w:pPr>
            <w:r w:rsidRPr="00D11B3C">
              <w:rPr>
                <w:b/>
              </w:rPr>
              <w:t>Obiettivi formativi</w:t>
            </w:r>
            <w:r w:rsidR="007D4BD7">
              <w:rPr>
                <w:b/>
              </w:rPr>
              <w:t xml:space="preserve"> disciplinari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9DBD20" w14:textId="68A6FCC2" w:rsidR="0052348C" w:rsidRPr="00D11B3C" w:rsidRDefault="0052348C" w:rsidP="0052348C">
            <w:pPr>
              <w:pStyle w:val="Paragrafoelenco"/>
              <w:ind w:left="0"/>
            </w:pPr>
            <w:r w:rsidRPr="0052348C">
              <w:t>Gli obiettivi dell’insegnamento sono di fornire gli strumenti di base per poter comprendere, da una parte, e condurre, dall’altra parte, la progettazione, l’esecuzione e l’interpretazione dei risultati di una ricerca sperimentale in campo educativo. in particolare, i metodi e le tecniche di analisi dei dati che sono utilizzati per supportare le spiegazioni, le interpretazioni e le riflessioni sui risultati raggiunti.</w:t>
            </w:r>
          </w:p>
        </w:tc>
      </w:tr>
      <w:tr w:rsidR="00922127" w:rsidRPr="001B3E8D" w14:paraId="19972315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A0960" w14:textId="77777777" w:rsidR="00922127" w:rsidRPr="00D11B3C" w:rsidRDefault="00922127" w:rsidP="0052348C">
            <w:pPr>
              <w:rPr>
                <w:b/>
              </w:rPr>
            </w:pPr>
            <w:r w:rsidRPr="00D11B3C">
              <w:rPr>
                <w:b/>
              </w:rPr>
              <w:t>Prerequisiti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353EA" w14:textId="4D9C3297" w:rsidR="00922127" w:rsidRPr="001B3E8D" w:rsidRDefault="0052348C" w:rsidP="0052348C">
            <w:r w:rsidRPr="0052348C">
              <w:t xml:space="preserve">Conoscenza dei concetti relativi alla Pedagogia generale e sociale e alla Psicologia generale: Apprendimento, Classi, Gruppi sociali, Percezione, Attenzione, Memoria, Linguaggio, Pensiero e Ragionamento, Intelligenza, Motivazione. </w:t>
            </w:r>
            <w:proofErr w:type="gramStart"/>
            <w:r w:rsidRPr="0052348C">
              <w:t>Inoltre</w:t>
            </w:r>
            <w:proofErr w:type="gramEnd"/>
            <w:r w:rsidRPr="0052348C">
              <w:t xml:space="preserve"> è opportuno avere un’adeguata conoscenza dei modelli, delle teorie e delle pratiche educative nei contesti della formazione continua, attraverso l'acquisizione di elementi di conoscenza relativi ai problemi ed ai temi di maggior rilevanza all’interno della ricerca in Pedagogia generale e sociale dal dopoguerra ad oggi.</w:t>
            </w:r>
          </w:p>
        </w:tc>
      </w:tr>
      <w:tr w:rsidR="001B3E8D" w:rsidRPr="001B3E8D" w14:paraId="178EF708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9A5C2" w14:textId="7A291E49" w:rsidR="001B3E8D" w:rsidRPr="00D11B3C" w:rsidRDefault="00406512" w:rsidP="00872191">
            <w:pPr>
              <w:jc w:val="left"/>
              <w:rPr>
                <w:b/>
              </w:rPr>
            </w:pPr>
            <w:r w:rsidRPr="00D11B3C">
              <w:rPr>
                <w:b/>
              </w:rPr>
              <w:t>Risultati</w:t>
            </w:r>
            <w:r w:rsidR="00872191">
              <w:rPr>
                <w:b/>
              </w:rPr>
              <w:t xml:space="preserve"> </w:t>
            </w:r>
            <w:r w:rsidRPr="00D11B3C">
              <w:rPr>
                <w:b/>
              </w:rPr>
              <w:t>di apprendimento attesi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34CEB" w14:textId="56FEBF78" w:rsidR="007D0AC4" w:rsidRPr="00D11B3C" w:rsidRDefault="0052348C" w:rsidP="0052348C">
            <w:r w:rsidRPr="0052348C">
              <w:t xml:space="preserve">Sulla base degli obiettivi lo studente sarà in grado di dimostrare: le conoscenze, e la comprensione, di base riguardanti gli aspetti di: </w:t>
            </w:r>
          </w:p>
          <w:p w14:paraId="08CB9A07" w14:textId="77777777" w:rsidR="0052348C" w:rsidRPr="0052348C" w:rsidRDefault="0052348C" w:rsidP="0052348C">
            <w:pPr>
              <w:numPr>
                <w:ilvl w:val="0"/>
                <w:numId w:val="10"/>
              </w:numPr>
            </w:pPr>
            <w:r w:rsidRPr="0052348C">
              <w:t>L’area e le tematiche della pedagogia sperimentale;</w:t>
            </w:r>
          </w:p>
          <w:p w14:paraId="05E0BDDC" w14:textId="77777777" w:rsidR="0052348C" w:rsidRPr="0052348C" w:rsidRDefault="0052348C" w:rsidP="0052348C">
            <w:pPr>
              <w:numPr>
                <w:ilvl w:val="0"/>
                <w:numId w:val="10"/>
              </w:numPr>
            </w:pPr>
            <w:r w:rsidRPr="0052348C">
              <w:t>l’uso delle metodologie della ricerca, delle tecniche e degli strumenti di rilevazione;</w:t>
            </w:r>
          </w:p>
          <w:p w14:paraId="19E0670F" w14:textId="77777777" w:rsidR="0052348C" w:rsidRPr="0052348C" w:rsidRDefault="0052348C" w:rsidP="0052348C">
            <w:pPr>
              <w:numPr>
                <w:ilvl w:val="0"/>
                <w:numId w:val="10"/>
              </w:numPr>
            </w:pPr>
            <w:r w:rsidRPr="0052348C">
              <w:t>la costruzione di strumenti di raccolta dei dati;</w:t>
            </w:r>
          </w:p>
          <w:p w14:paraId="50DE5E86" w14:textId="77777777" w:rsidR="0052348C" w:rsidRPr="0052348C" w:rsidRDefault="0052348C" w:rsidP="0052348C">
            <w:pPr>
              <w:numPr>
                <w:ilvl w:val="0"/>
                <w:numId w:val="10"/>
              </w:numPr>
            </w:pPr>
            <w:r w:rsidRPr="0052348C">
              <w:t>l’applicazione di metodi di analisi dei dati sperimentali;</w:t>
            </w:r>
          </w:p>
          <w:p w14:paraId="7DDD1DBB" w14:textId="77777777" w:rsidR="0052348C" w:rsidRPr="0052348C" w:rsidRDefault="0052348C" w:rsidP="0052348C">
            <w:pPr>
              <w:numPr>
                <w:ilvl w:val="0"/>
                <w:numId w:val="10"/>
              </w:numPr>
            </w:pPr>
            <w:r w:rsidRPr="0052348C">
              <w:t>le modalità di diffusione e comunicazione dei risultati della ricerca.</w:t>
            </w:r>
          </w:p>
          <w:p w14:paraId="26CA9415" w14:textId="77777777" w:rsidR="0052348C" w:rsidRPr="0052348C" w:rsidRDefault="0052348C" w:rsidP="0052348C">
            <w:r w:rsidRPr="0052348C">
              <w:t xml:space="preserve">La </w:t>
            </w:r>
            <w:r w:rsidRPr="0052348C">
              <w:rPr>
                <w:i/>
              </w:rPr>
              <w:t>capacità di applicare</w:t>
            </w:r>
            <w:r w:rsidRPr="0052348C">
              <w:t xml:space="preserve"> le </w:t>
            </w:r>
            <w:r w:rsidRPr="0052348C">
              <w:rPr>
                <w:i/>
              </w:rPr>
              <w:t>conoscenze</w:t>
            </w:r>
            <w:r w:rsidRPr="0052348C">
              <w:t xml:space="preserve"> e la comprensione attraverso: </w:t>
            </w:r>
          </w:p>
          <w:p w14:paraId="449FBAED" w14:textId="77777777" w:rsidR="0052348C" w:rsidRPr="0052348C" w:rsidRDefault="0052348C" w:rsidP="0052348C">
            <w:pPr>
              <w:numPr>
                <w:ilvl w:val="0"/>
                <w:numId w:val="10"/>
              </w:numPr>
              <w:ind w:left="1257" w:hanging="439"/>
            </w:pPr>
            <w:r w:rsidRPr="0052348C">
              <w:t>la selezione delle giuste basi teoriche come riferimento concettuale di una ricerca sperimentale in ambito educativo;</w:t>
            </w:r>
          </w:p>
          <w:p w14:paraId="3ED2F302" w14:textId="77777777" w:rsidR="0052348C" w:rsidRPr="0052348C" w:rsidRDefault="0052348C" w:rsidP="0052348C">
            <w:pPr>
              <w:numPr>
                <w:ilvl w:val="0"/>
                <w:numId w:val="10"/>
              </w:numPr>
              <w:ind w:left="1257" w:hanging="439"/>
            </w:pPr>
            <w:r w:rsidRPr="0052348C">
              <w:t>l’interpretazione critica e la comprensione di casi di ricerca sperimentale;</w:t>
            </w:r>
          </w:p>
          <w:p w14:paraId="3DC1768F" w14:textId="77777777" w:rsidR="0052348C" w:rsidRPr="0052348C" w:rsidRDefault="0052348C" w:rsidP="0052348C">
            <w:pPr>
              <w:numPr>
                <w:ilvl w:val="0"/>
                <w:numId w:val="10"/>
              </w:numPr>
              <w:ind w:left="1257" w:hanging="439"/>
            </w:pPr>
            <w:r w:rsidRPr="0052348C">
              <w:t>la lettura degli esiti della ricerca pedagogica contemporanea con attenzione ai risultati delle indagini internazionali di maggiore importanza;</w:t>
            </w:r>
          </w:p>
          <w:p w14:paraId="45B3B583" w14:textId="77777777" w:rsidR="0052348C" w:rsidRDefault="0052348C" w:rsidP="0052348C">
            <w:pPr>
              <w:numPr>
                <w:ilvl w:val="0"/>
                <w:numId w:val="10"/>
              </w:numPr>
              <w:ind w:left="1257" w:hanging="439"/>
            </w:pPr>
            <w:r w:rsidRPr="0052348C">
              <w:t>il ragionamento critico per l'analisi e l'interpretazione di dati sperimentali, di risultati teorici e di modelli;</w:t>
            </w:r>
          </w:p>
          <w:p w14:paraId="40D3C73B" w14:textId="21549A64" w:rsidR="00D11B3C" w:rsidRPr="001B3E8D" w:rsidRDefault="0052348C" w:rsidP="0052348C">
            <w:pPr>
              <w:numPr>
                <w:ilvl w:val="0"/>
                <w:numId w:val="10"/>
              </w:numPr>
              <w:ind w:left="1257" w:hanging="439"/>
            </w:pPr>
            <w:r w:rsidRPr="0052348C">
              <w:t>la comunicazione con specialisti e non specialisti</w:t>
            </w:r>
          </w:p>
        </w:tc>
      </w:tr>
      <w:tr w:rsidR="00CB4595" w:rsidRPr="001B3E8D" w14:paraId="28AE5283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7A427" w14:textId="77777777" w:rsidR="00CB4595" w:rsidRPr="00D11B3C" w:rsidRDefault="00CB4595" w:rsidP="0052348C">
            <w:pPr>
              <w:rPr>
                <w:b/>
              </w:rPr>
            </w:pPr>
            <w:r w:rsidRPr="00D11B3C">
              <w:rPr>
                <w:b/>
              </w:rPr>
              <w:t>Organizzazione dell’insegnamento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6BEEA0" w14:textId="0DC48B45" w:rsidR="00B82705" w:rsidRPr="001B3E8D" w:rsidRDefault="0052348C" w:rsidP="0052348C">
            <w:r w:rsidRPr="0052348C">
              <w:t xml:space="preserve">L’insegnamento si caratterizza, per la didattica erogativa, con un progetto di autoformazione che prevede, tenendo presente una proposta di programmazione e pianificazione dello studio, la scomposizione e </w:t>
            </w:r>
            <w:r w:rsidRPr="0052348C">
              <w:lastRenderedPageBreak/>
              <w:t xml:space="preserve">riaggregazione dei contenuti disciplinari per moduli e lezioni. Ogni modulo corrisponde ad un credito formativo. Le lezioni sono contraddistinte da videoregistrazioni a cui corrispondono slides, per la puntualizzazione degli elementi qualificanti, e dispense corrispondenti alle lezioni </w:t>
            </w:r>
            <w:proofErr w:type="spellStart"/>
            <w:proofErr w:type="gramStart"/>
            <w:r w:rsidRPr="0052348C">
              <w:t>pre</w:t>
            </w:r>
            <w:proofErr w:type="spellEnd"/>
            <w:r w:rsidRPr="0052348C">
              <w:t>-registrate</w:t>
            </w:r>
            <w:proofErr w:type="gramEnd"/>
            <w:r w:rsidRPr="0052348C">
              <w:t xml:space="preserve">. Ulteriori attività di presentazione dei contenuti sono realizzate attraverso attività didattiche in presenza temporale, definite a quadro orario. Per la didattica interattiva, l’insegnamento prevede: attività laboratoriali realizzate attraverso Forum dove sono pubblicati compiti di </w:t>
            </w:r>
            <w:proofErr w:type="spellStart"/>
            <w:r w:rsidRPr="0052348C">
              <w:t>etivity</w:t>
            </w:r>
            <w:proofErr w:type="spellEnd"/>
            <w:r w:rsidRPr="0052348C">
              <w:t xml:space="preserve"> supportati e dal docente e dal tutor dell’insegnamento; test di autovalutazione, a corredo o delle singole lezioni o dei moduli, che consentono di accertare sia la comprensione, sia il grado di conoscenza acquisita dei contenuti dei moduli; attività di chiarimento per singoli o piccoli gruppi, realizzate via </w:t>
            </w:r>
            <w:proofErr w:type="spellStart"/>
            <w:r w:rsidRPr="0052348C">
              <w:t>webconference</w:t>
            </w:r>
            <w:proofErr w:type="spellEnd"/>
            <w:r w:rsidRPr="0052348C">
              <w:t>, sulla base di una specifica richiesta. La didattica interattiva si avvale, inoltre, delle attività dei tutor che seguono e supportano lo sviluppo dell’apprendimento e dei compiti assegnati per il laboratorio. I tutor interagiscono con gli studenti attraverso un colloquio continuo.</w:t>
            </w:r>
          </w:p>
        </w:tc>
      </w:tr>
      <w:tr w:rsidR="001B3E8D" w:rsidRPr="001B3E8D" w14:paraId="765F42F4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022AA" w14:textId="77777777" w:rsidR="001B3E8D" w:rsidRPr="00D11B3C" w:rsidRDefault="001B3E8D" w:rsidP="0052348C">
            <w:pPr>
              <w:rPr>
                <w:b/>
              </w:rPr>
            </w:pPr>
            <w:r w:rsidRPr="00D11B3C">
              <w:rPr>
                <w:b/>
              </w:rPr>
              <w:lastRenderedPageBreak/>
              <w:t>Contenuti del corso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98401" w14:textId="77777777" w:rsidR="001900B6" w:rsidRPr="001900B6" w:rsidRDefault="001900B6" w:rsidP="001900B6">
            <w:pPr>
              <w:rPr>
                <w:b/>
                <w:bCs/>
                <w:lang w:val="en-US"/>
              </w:rPr>
            </w:pPr>
            <w:r w:rsidRPr="001900B6">
              <w:rPr>
                <w:b/>
                <w:bCs/>
                <w:lang w:val="en-US"/>
              </w:rPr>
              <w:t xml:space="preserve">Modulo 1: </w:t>
            </w:r>
            <w:proofErr w:type="spellStart"/>
            <w:r w:rsidRPr="001900B6">
              <w:rPr>
                <w:b/>
                <w:bCs/>
                <w:lang w:val="en-US"/>
              </w:rPr>
              <w:t>Introduzione</w:t>
            </w:r>
            <w:proofErr w:type="spellEnd"/>
            <w:r w:rsidRPr="001900B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900B6">
              <w:rPr>
                <w:b/>
                <w:bCs/>
                <w:lang w:val="en-US"/>
              </w:rPr>
              <w:t>alla</w:t>
            </w:r>
            <w:proofErr w:type="spellEnd"/>
            <w:r w:rsidRPr="001900B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900B6">
              <w:rPr>
                <w:b/>
                <w:bCs/>
                <w:lang w:val="en-US"/>
              </w:rPr>
              <w:t>Ricerca</w:t>
            </w:r>
            <w:proofErr w:type="spellEnd"/>
            <w:r w:rsidRPr="001900B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900B6">
              <w:rPr>
                <w:b/>
                <w:bCs/>
                <w:lang w:val="en-US"/>
              </w:rPr>
              <w:t>Educativa</w:t>
            </w:r>
            <w:proofErr w:type="spellEnd"/>
          </w:p>
          <w:p w14:paraId="50D9FA6C" w14:textId="77777777" w:rsidR="001900B6" w:rsidRPr="001900B6" w:rsidRDefault="001900B6" w:rsidP="001900B6">
            <w:pPr>
              <w:numPr>
                <w:ilvl w:val="0"/>
                <w:numId w:val="12"/>
              </w:numPr>
            </w:pPr>
            <w:r w:rsidRPr="001900B6">
              <w:t>Tematiche: Definizioni e ambiti della pedagogia sperimentale.</w:t>
            </w:r>
          </w:p>
          <w:p w14:paraId="5568D5D4" w14:textId="77777777" w:rsidR="001900B6" w:rsidRPr="001900B6" w:rsidRDefault="001900B6" w:rsidP="001900B6">
            <w:pPr>
              <w:numPr>
                <w:ilvl w:val="0"/>
                <w:numId w:val="12"/>
              </w:numPr>
            </w:pPr>
            <w:r w:rsidRPr="001900B6">
              <w:t>Obiettivi: Comprendere le basi della ricerca scientifica in educazione.</w:t>
            </w:r>
          </w:p>
          <w:p w14:paraId="31E002A1" w14:textId="77777777" w:rsidR="001900B6" w:rsidRPr="001900B6" w:rsidRDefault="001900B6" w:rsidP="001900B6">
            <w:pPr>
              <w:rPr>
                <w:b/>
                <w:bCs/>
                <w:lang w:val="en-US"/>
              </w:rPr>
            </w:pPr>
            <w:r w:rsidRPr="001900B6">
              <w:rPr>
                <w:b/>
                <w:bCs/>
                <w:lang w:val="en-US"/>
              </w:rPr>
              <w:t xml:space="preserve">Modulo 2: </w:t>
            </w:r>
            <w:proofErr w:type="spellStart"/>
            <w:r w:rsidRPr="001900B6">
              <w:rPr>
                <w:b/>
                <w:bCs/>
                <w:lang w:val="en-US"/>
              </w:rPr>
              <w:t>Misurazione</w:t>
            </w:r>
            <w:proofErr w:type="spellEnd"/>
            <w:r w:rsidRPr="001900B6">
              <w:rPr>
                <w:b/>
                <w:bCs/>
                <w:lang w:val="en-US"/>
              </w:rPr>
              <w:t xml:space="preserve"> e </w:t>
            </w:r>
            <w:proofErr w:type="spellStart"/>
            <w:r w:rsidRPr="001900B6">
              <w:rPr>
                <w:b/>
                <w:bCs/>
                <w:lang w:val="en-US"/>
              </w:rPr>
              <w:t>Validità</w:t>
            </w:r>
            <w:proofErr w:type="spellEnd"/>
          </w:p>
          <w:p w14:paraId="79D1A171" w14:textId="77777777" w:rsidR="001900B6" w:rsidRPr="001900B6" w:rsidRDefault="001900B6" w:rsidP="001900B6">
            <w:pPr>
              <w:numPr>
                <w:ilvl w:val="0"/>
                <w:numId w:val="13"/>
              </w:numPr>
            </w:pPr>
            <w:r w:rsidRPr="001900B6">
              <w:t>Tematiche: Strumenti di raccolta dati e scale di misura.</w:t>
            </w:r>
          </w:p>
          <w:p w14:paraId="7A2B6CC6" w14:textId="77777777" w:rsidR="001900B6" w:rsidRPr="001900B6" w:rsidRDefault="001900B6" w:rsidP="001900B6">
            <w:pPr>
              <w:numPr>
                <w:ilvl w:val="0"/>
                <w:numId w:val="13"/>
              </w:numPr>
            </w:pPr>
            <w:r w:rsidRPr="001900B6">
              <w:t>Obiettivi: Sviluppare competenze nella selezione e valutazione degli strumenti.</w:t>
            </w:r>
          </w:p>
          <w:p w14:paraId="6EF8EA87" w14:textId="77777777" w:rsidR="001900B6" w:rsidRPr="001900B6" w:rsidRDefault="001900B6" w:rsidP="001900B6">
            <w:pPr>
              <w:rPr>
                <w:b/>
                <w:bCs/>
                <w:lang w:val="en-US"/>
              </w:rPr>
            </w:pPr>
            <w:r w:rsidRPr="001900B6">
              <w:rPr>
                <w:b/>
                <w:bCs/>
                <w:lang w:val="en-US"/>
              </w:rPr>
              <w:t xml:space="preserve">Modulo 3: </w:t>
            </w:r>
            <w:proofErr w:type="spellStart"/>
            <w:r w:rsidRPr="001900B6">
              <w:rPr>
                <w:b/>
                <w:bCs/>
                <w:lang w:val="en-US"/>
              </w:rPr>
              <w:t>Campionamento</w:t>
            </w:r>
            <w:proofErr w:type="spellEnd"/>
          </w:p>
          <w:p w14:paraId="5E4A2DF5" w14:textId="77777777" w:rsidR="001900B6" w:rsidRPr="001900B6" w:rsidRDefault="001900B6" w:rsidP="001900B6">
            <w:pPr>
              <w:numPr>
                <w:ilvl w:val="0"/>
                <w:numId w:val="14"/>
              </w:numPr>
            </w:pPr>
            <w:r w:rsidRPr="001900B6">
              <w:t>Tematiche: Tipologie di campionamento e tecniche probabilistiche.</w:t>
            </w:r>
          </w:p>
          <w:p w14:paraId="5ED20604" w14:textId="77777777" w:rsidR="001900B6" w:rsidRPr="001900B6" w:rsidRDefault="001900B6" w:rsidP="001900B6">
            <w:pPr>
              <w:numPr>
                <w:ilvl w:val="0"/>
                <w:numId w:val="14"/>
              </w:numPr>
            </w:pPr>
            <w:r w:rsidRPr="001900B6">
              <w:t>Obiettivi: Applicare tecniche per creare campioni rappresentativi.</w:t>
            </w:r>
          </w:p>
          <w:p w14:paraId="3A3DA484" w14:textId="77777777" w:rsidR="001900B6" w:rsidRPr="001900B6" w:rsidRDefault="001900B6" w:rsidP="001900B6">
            <w:pPr>
              <w:rPr>
                <w:b/>
                <w:bCs/>
                <w:lang w:val="en-US"/>
              </w:rPr>
            </w:pPr>
            <w:r w:rsidRPr="001900B6">
              <w:rPr>
                <w:b/>
                <w:bCs/>
                <w:lang w:val="en-US"/>
              </w:rPr>
              <w:t xml:space="preserve">Modulo 4: Statistica </w:t>
            </w:r>
            <w:proofErr w:type="spellStart"/>
            <w:r w:rsidRPr="001900B6">
              <w:rPr>
                <w:b/>
                <w:bCs/>
                <w:lang w:val="en-US"/>
              </w:rPr>
              <w:t>Descrittiva</w:t>
            </w:r>
            <w:proofErr w:type="spellEnd"/>
          </w:p>
          <w:p w14:paraId="69DD265B" w14:textId="77777777" w:rsidR="001900B6" w:rsidRPr="001900B6" w:rsidRDefault="001900B6" w:rsidP="001900B6">
            <w:pPr>
              <w:numPr>
                <w:ilvl w:val="0"/>
                <w:numId w:val="15"/>
              </w:numPr>
            </w:pPr>
            <w:r w:rsidRPr="001900B6">
              <w:t>Tematiche: Misure di tendenza centrale e variabilità.</w:t>
            </w:r>
          </w:p>
          <w:p w14:paraId="6415590F" w14:textId="77777777" w:rsidR="001900B6" w:rsidRPr="001900B6" w:rsidRDefault="001900B6" w:rsidP="001900B6">
            <w:pPr>
              <w:numPr>
                <w:ilvl w:val="0"/>
                <w:numId w:val="15"/>
              </w:numPr>
            </w:pPr>
            <w:r w:rsidRPr="001900B6">
              <w:t>Obiettivi: Sintetizzare e rappresentare graficamente dati educativi.</w:t>
            </w:r>
          </w:p>
          <w:p w14:paraId="220672C9" w14:textId="77777777" w:rsidR="001900B6" w:rsidRPr="001900B6" w:rsidRDefault="001900B6" w:rsidP="001900B6">
            <w:pPr>
              <w:rPr>
                <w:b/>
                <w:bCs/>
                <w:lang w:val="en-US"/>
              </w:rPr>
            </w:pPr>
            <w:r w:rsidRPr="001900B6">
              <w:rPr>
                <w:b/>
                <w:bCs/>
                <w:lang w:val="en-US"/>
              </w:rPr>
              <w:t xml:space="preserve">Modulo 5: </w:t>
            </w:r>
            <w:proofErr w:type="spellStart"/>
            <w:r w:rsidRPr="001900B6">
              <w:rPr>
                <w:b/>
                <w:bCs/>
                <w:lang w:val="en-US"/>
              </w:rPr>
              <w:t>Analisi</w:t>
            </w:r>
            <w:proofErr w:type="spellEnd"/>
            <w:r w:rsidRPr="001900B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900B6">
              <w:rPr>
                <w:b/>
                <w:bCs/>
                <w:lang w:val="en-US"/>
              </w:rPr>
              <w:t>Grafica</w:t>
            </w:r>
            <w:proofErr w:type="spellEnd"/>
            <w:r w:rsidRPr="001900B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900B6">
              <w:rPr>
                <w:b/>
                <w:bCs/>
                <w:lang w:val="en-US"/>
              </w:rPr>
              <w:t>dei</w:t>
            </w:r>
            <w:proofErr w:type="spellEnd"/>
            <w:r w:rsidRPr="001900B6">
              <w:rPr>
                <w:b/>
                <w:bCs/>
                <w:lang w:val="en-US"/>
              </w:rPr>
              <w:t xml:space="preserve"> Dati</w:t>
            </w:r>
          </w:p>
          <w:p w14:paraId="6C6E56CB" w14:textId="77777777" w:rsidR="001900B6" w:rsidRPr="001900B6" w:rsidRDefault="001900B6" w:rsidP="001900B6">
            <w:pPr>
              <w:numPr>
                <w:ilvl w:val="0"/>
                <w:numId w:val="16"/>
              </w:numPr>
            </w:pPr>
            <w:r w:rsidRPr="001900B6">
              <w:t>Tematiche: Diagrammi e distribuzioni di frequenza.</w:t>
            </w:r>
          </w:p>
          <w:p w14:paraId="6004986A" w14:textId="77777777" w:rsidR="001900B6" w:rsidRPr="001900B6" w:rsidRDefault="001900B6" w:rsidP="001900B6">
            <w:pPr>
              <w:numPr>
                <w:ilvl w:val="0"/>
                <w:numId w:val="16"/>
              </w:numPr>
            </w:pPr>
            <w:r w:rsidRPr="001900B6">
              <w:t>Obiettivi: Visualizzare dati per interpretazioni accessibili.</w:t>
            </w:r>
          </w:p>
          <w:p w14:paraId="2B57FF4A" w14:textId="77777777" w:rsidR="001900B6" w:rsidRPr="001900B6" w:rsidRDefault="001900B6" w:rsidP="001900B6">
            <w:pPr>
              <w:rPr>
                <w:b/>
                <w:bCs/>
                <w:lang w:val="en-US"/>
              </w:rPr>
            </w:pPr>
            <w:r w:rsidRPr="001900B6">
              <w:rPr>
                <w:b/>
                <w:bCs/>
                <w:lang w:val="en-US"/>
              </w:rPr>
              <w:t xml:space="preserve">Modulo 6: </w:t>
            </w:r>
            <w:proofErr w:type="spellStart"/>
            <w:r w:rsidRPr="001900B6">
              <w:rPr>
                <w:b/>
                <w:bCs/>
                <w:lang w:val="en-US"/>
              </w:rPr>
              <w:t>Variabilità</w:t>
            </w:r>
            <w:proofErr w:type="spellEnd"/>
            <w:r w:rsidRPr="001900B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900B6">
              <w:rPr>
                <w:b/>
                <w:bCs/>
                <w:lang w:val="en-US"/>
              </w:rPr>
              <w:t>dei</w:t>
            </w:r>
            <w:proofErr w:type="spellEnd"/>
            <w:r w:rsidRPr="001900B6">
              <w:rPr>
                <w:b/>
                <w:bCs/>
                <w:lang w:val="en-US"/>
              </w:rPr>
              <w:t xml:space="preserve"> Dati</w:t>
            </w:r>
          </w:p>
          <w:p w14:paraId="69E9791F" w14:textId="77777777" w:rsidR="001900B6" w:rsidRPr="001900B6" w:rsidRDefault="001900B6" w:rsidP="001900B6">
            <w:pPr>
              <w:numPr>
                <w:ilvl w:val="0"/>
                <w:numId w:val="17"/>
              </w:numPr>
            </w:pPr>
            <w:r w:rsidRPr="001900B6">
              <w:t>Tematiche: Indici di dispersione e standardizzazione.</w:t>
            </w:r>
          </w:p>
          <w:p w14:paraId="3CD87FCA" w14:textId="77777777" w:rsidR="001900B6" w:rsidRPr="001900B6" w:rsidRDefault="001900B6" w:rsidP="001900B6">
            <w:pPr>
              <w:numPr>
                <w:ilvl w:val="0"/>
                <w:numId w:val="17"/>
              </w:numPr>
            </w:pPr>
            <w:r w:rsidRPr="001900B6">
              <w:t>Obiettivi: Comprendere il significato delle misure di variabilità.</w:t>
            </w:r>
          </w:p>
          <w:p w14:paraId="58AB46F1" w14:textId="77777777" w:rsidR="001900B6" w:rsidRPr="001900B6" w:rsidRDefault="001900B6" w:rsidP="001900B6">
            <w:pPr>
              <w:rPr>
                <w:b/>
                <w:bCs/>
                <w:lang w:val="en-US"/>
              </w:rPr>
            </w:pPr>
            <w:r w:rsidRPr="001900B6">
              <w:rPr>
                <w:b/>
                <w:bCs/>
                <w:lang w:val="en-US"/>
              </w:rPr>
              <w:t xml:space="preserve">Modulo 7: Teoria </w:t>
            </w:r>
            <w:proofErr w:type="spellStart"/>
            <w:r w:rsidRPr="001900B6">
              <w:rPr>
                <w:b/>
                <w:bCs/>
                <w:lang w:val="en-US"/>
              </w:rPr>
              <w:t>della</w:t>
            </w:r>
            <w:proofErr w:type="spellEnd"/>
            <w:r w:rsidRPr="001900B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900B6">
              <w:rPr>
                <w:b/>
                <w:bCs/>
                <w:lang w:val="en-US"/>
              </w:rPr>
              <w:t>Probabilità</w:t>
            </w:r>
            <w:proofErr w:type="spellEnd"/>
          </w:p>
          <w:p w14:paraId="3DCD6E3B" w14:textId="77777777" w:rsidR="001900B6" w:rsidRPr="001900B6" w:rsidRDefault="001900B6" w:rsidP="001900B6">
            <w:pPr>
              <w:numPr>
                <w:ilvl w:val="0"/>
                <w:numId w:val="18"/>
              </w:numPr>
            </w:pPr>
            <w:r w:rsidRPr="001900B6">
              <w:t>Tematiche: Teorema del Limite Centrale, distribuzioni di probabilità.</w:t>
            </w:r>
          </w:p>
          <w:p w14:paraId="0D0AAFBE" w14:textId="77777777" w:rsidR="001900B6" w:rsidRPr="001900B6" w:rsidRDefault="001900B6" w:rsidP="001900B6">
            <w:pPr>
              <w:numPr>
                <w:ilvl w:val="0"/>
                <w:numId w:val="18"/>
              </w:numPr>
            </w:pPr>
            <w:r w:rsidRPr="001900B6">
              <w:t>Obiettivi: Supportare decisioni statistiche basate sulla probabilità.</w:t>
            </w:r>
          </w:p>
          <w:p w14:paraId="6E04CB7C" w14:textId="77777777" w:rsidR="001900B6" w:rsidRPr="001900B6" w:rsidRDefault="001900B6" w:rsidP="001900B6">
            <w:pPr>
              <w:rPr>
                <w:b/>
                <w:bCs/>
                <w:lang w:val="en-US"/>
              </w:rPr>
            </w:pPr>
            <w:r w:rsidRPr="001900B6">
              <w:rPr>
                <w:b/>
                <w:bCs/>
                <w:lang w:val="en-US"/>
              </w:rPr>
              <w:t xml:space="preserve">Modulo 8: </w:t>
            </w:r>
            <w:proofErr w:type="spellStart"/>
            <w:r w:rsidRPr="001900B6">
              <w:rPr>
                <w:b/>
                <w:bCs/>
                <w:lang w:val="en-US"/>
              </w:rPr>
              <w:t>Inferenza</w:t>
            </w:r>
            <w:proofErr w:type="spellEnd"/>
            <w:r w:rsidRPr="001900B6">
              <w:rPr>
                <w:b/>
                <w:bCs/>
                <w:lang w:val="en-US"/>
              </w:rPr>
              <w:t xml:space="preserve"> Statistica</w:t>
            </w:r>
          </w:p>
          <w:p w14:paraId="48FF4E7B" w14:textId="77777777" w:rsidR="001900B6" w:rsidRPr="001900B6" w:rsidRDefault="001900B6" w:rsidP="001900B6">
            <w:pPr>
              <w:numPr>
                <w:ilvl w:val="0"/>
                <w:numId w:val="19"/>
              </w:numPr>
            </w:pPr>
            <w:r w:rsidRPr="001900B6">
              <w:t>Tematiche: Test delle ipotesi, stime parametriche.</w:t>
            </w:r>
          </w:p>
          <w:p w14:paraId="05729709" w14:textId="77777777" w:rsidR="001900B6" w:rsidRPr="001900B6" w:rsidRDefault="001900B6" w:rsidP="001900B6">
            <w:pPr>
              <w:numPr>
                <w:ilvl w:val="0"/>
                <w:numId w:val="19"/>
              </w:numPr>
            </w:pPr>
            <w:r w:rsidRPr="001900B6">
              <w:t>Obiettivi: Sviluppare competenze per validare risultati sperimentali.</w:t>
            </w:r>
          </w:p>
          <w:p w14:paraId="1818D949" w14:textId="77777777" w:rsidR="001900B6" w:rsidRPr="001900B6" w:rsidRDefault="001900B6" w:rsidP="001900B6">
            <w:pPr>
              <w:rPr>
                <w:b/>
                <w:bCs/>
                <w:lang w:val="en-US"/>
              </w:rPr>
            </w:pPr>
            <w:r w:rsidRPr="001900B6">
              <w:rPr>
                <w:b/>
                <w:bCs/>
                <w:lang w:val="en-US"/>
              </w:rPr>
              <w:t xml:space="preserve">Modulo 9: </w:t>
            </w:r>
            <w:proofErr w:type="spellStart"/>
            <w:r w:rsidRPr="001900B6">
              <w:rPr>
                <w:b/>
                <w:bCs/>
                <w:lang w:val="en-US"/>
              </w:rPr>
              <w:t>Relazioni</w:t>
            </w:r>
            <w:proofErr w:type="spellEnd"/>
            <w:r w:rsidRPr="001900B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900B6">
              <w:rPr>
                <w:b/>
                <w:bCs/>
                <w:lang w:val="en-US"/>
              </w:rPr>
              <w:t>tra</w:t>
            </w:r>
            <w:proofErr w:type="spellEnd"/>
            <w:r w:rsidRPr="001900B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900B6">
              <w:rPr>
                <w:b/>
                <w:bCs/>
                <w:lang w:val="en-US"/>
              </w:rPr>
              <w:t>Variabili</w:t>
            </w:r>
            <w:proofErr w:type="spellEnd"/>
          </w:p>
          <w:p w14:paraId="0C549506" w14:textId="77777777" w:rsidR="001900B6" w:rsidRPr="001900B6" w:rsidRDefault="001900B6" w:rsidP="001900B6">
            <w:pPr>
              <w:numPr>
                <w:ilvl w:val="0"/>
                <w:numId w:val="20"/>
              </w:numPr>
            </w:pPr>
            <w:r w:rsidRPr="001900B6">
              <w:t>Tematiche: Correlazioni e regressioni lineari.</w:t>
            </w:r>
          </w:p>
          <w:p w14:paraId="23E5AFF1" w14:textId="77777777" w:rsidR="001900B6" w:rsidRPr="001900B6" w:rsidRDefault="001900B6" w:rsidP="001900B6">
            <w:pPr>
              <w:numPr>
                <w:ilvl w:val="0"/>
                <w:numId w:val="20"/>
              </w:numPr>
            </w:pPr>
            <w:r w:rsidRPr="001900B6">
              <w:t>Obiettivi: Analizzare relazioni tra fenomeni educativi.</w:t>
            </w:r>
          </w:p>
          <w:p w14:paraId="069B8D3F" w14:textId="328F67D5" w:rsidR="00CB4595" w:rsidRDefault="0052348C" w:rsidP="0052348C">
            <w:r w:rsidRPr="0052348C">
              <w:t xml:space="preserve">Lo studio comprende sia la soluzione dei Test di autoapprendimento sia la realizzazione delle </w:t>
            </w:r>
            <w:proofErr w:type="spellStart"/>
            <w:r w:rsidRPr="0052348C">
              <w:t>Etivity</w:t>
            </w:r>
            <w:proofErr w:type="spellEnd"/>
            <w:r w:rsidRPr="0052348C">
              <w:t xml:space="preserve"> pubblicate nell’aula virtuale (Forum). Ogni </w:t>
            </w:r>
            <w:proofErr w:type="spellStart"/>
            <w:r w:rsidRPr="0052348C">
              <w:t>Etivity</w:t>
            </w:r>
            <w:proofErr w:type="spellEnd"/>
            <w:r w:rsidRPr="0052348C">
              <w:t xml:space="preserve"> è descritta per gli aspetti di obiettivi da raggiungere e dallo specifico testo. </w:t>
            </w:r>
            <w:r w:rsidRPr="0052348C">
              <w:rPr>
                <w:lang w:val="en-US"/>
              </w:rPr>
              <w:t xml:space="preserve">Ogni </w:t>
            </w:r>
            <w:proofErr w:type="spellStart"/>
            <w:r w:rsidRPr="0052348C">
              <w:rPr>
                <w:lang w:val="en-US"/>
              </w:rPr>
              <w:t>periodo</w:t>
            </w:r>
            <w:proofErr w:type="spellEnd"/>
            <w:r w:rsidRPr="0052348C">
              <w:rPr>
                <w:lang w:val="en-US"/>
              </w:rPr>
              <w:t xml:space="preserve"> </w:t>
            </w:r>
            <w:proofErr w:type="spellStart"/>
            <w:r w:rsidRPr="0052348C">
              <w:rPr>
                <w:lang w:val="en-US"/>
              </w:rPr>
              <w:t>didattico</w:t>
            </w:r>
            <w:proofErr w:type="spellEnd"/>
            <w:r w:rsidRPr="0052348C">
              <w:rPr>
                <w:lang w:val="en-US"/>
              </w:rPr>
              <w:t xml:space="preserve"> </w:t>
            </w:r>
            <w:proofErr w:type="spellStart"/>
            <w:r w:rsidRPr="0052348C">
              <w:rPr>
                <w:lang w:val="en-US"/>
              </w:rPr>
              <w:t>prevede</w:t>
            </w:r>
            <w:proofErr w:type="spellEnd"/>
            <w:r w:rsidRPr="0052348C">
              <w:rPr>
                <w:lang w:val="en-US"/>
              </w:rPr>
              <w:t xml:space="preserve"> lo </w:t>
            </w:r>
            <w:proofErr w:type="spellStart"/>
            <w:r w:rsidRPr="0052348C">
              <w:rPr>
                <w:lang w:val="en-US"/>
              </w:rPr>
              <w:t>svolgimento</w:t>
            </w:r>
            <w:proofErr w:type="spellEnd"/>
            <w:r w:rsidRPr="0052348C">
              <w:rPr>
                <w:lang w:val="en-US"/>
              </w:rPr>
              <w:t xml:space="preserve"> di </w:t>
            </w:r>
            <w:proofErr w:type="spellStart"/>
            <w:r w:rsidRPr="0052348C">
              <w:rPr>
                <w:lang w:val="en-US"/>
              </w:rPr>
              <w:t>specifiche</w:t>
            </w:r>
            <w:proofErr w:type="spellEnd"/>
            <w:r w:rsidRPr="0052348C">
              <w:rPr>
                <w:lang w:val="en-US"/>
              </w:rPr>
              <w:t xml:space="preserve"> </w:t>
            </w:r>
            <w:proofErr w:type="spellStart"/>
            <w:r w:rsidRPr="0052348C">
              <w:rPr>
                <w:lang w:val="en-US"/>
              </w:rPr>
              <w:t>Etivity</w:t>
            </w:r>
            <w:proofErr w:type="spellEnd"/>
            <w:r w:rsidRPr="0052348C">
              <w:rPr>
                <w:lang w:val="en-US"/>
              </w:rPr>
              <w:t>.</w:t>
            </w:r>
          </w:p>
          <w:p w14:paraId="188661B6" w14:textId="77777777" w:rsidR="00053D08" w:rsidRPr="001B3E8D" w:rsidRDefault="00053D08" w:rsidP="0052348C"/>
        </w:tc>
      </w:tr>
      <w:tr w:rsidR="001B3E8D" w:rsidRPr="001B3E8D" w14:paraId="6F738DF1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8818D" w14:textId="77777777" w:rsidR="001B3E8D" w:rsidRPr="00D11B3C" w:rsidRDefault="00687DE5" w:rsidP="0052348C">
            <w:pPr>
              <w:rPr>
                <w:b/>
              </w:rPr>
            </w:pPr>
            <w:r w:rsidRPr="00D11B3C">
              <w:rPr>
                <w:b/>
              </w:rPr>
              <w:t>Materiali di studio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2BB97" w14:textId="04FFA182" w:rsidR="0052348C" w:rsidRPr="0052348C" w:rsidRDefault="0052348C" w:rsidP="0052348C">
            <w:r w:rsidRPr="0052348C">
              <w:t xml:space="preserve">Videolezioni preregistrate, Manuale di riferimento, slides, test di autovalutazione, compiti </w:t>
            </w:r>
            <w:proofErr w:type="spellStart"/>
            <w:r w:rsidRPr="0052348C">
              <w:t>etivity</w:t>
            </w:r>
            <w:proofErr w:type="spellEnd"/>
            <w:r w:rsidRPr="0052348C">
              <w:t xml:space="preserve">, lezioni in presenza. </w:t>
            </w:r>
          </w:p>
          <w:p w14:paraId="23137469" w14:textId="77777777" w:rsidR="0052348C" w:rsidRPr="0052348C" w:rsidRDefault="0052348C" w:rsidP="0052348C">
            <w:r w:rsidRPr="0052348C">
              <w:t xml:space="preserve">Testi consigliati, per approfondire i contenuti del Manuale: </w:t>
            </w:r>
          </w:p>
          <w:p w14:paraId="3C65B0D8" w14:textId="77777777" w:rsidR="0052348C" w:rsidRPr="0052348C" w:rsidRDefault="0052348C" w:rsidP="0052348C">
            <w:r w:rsidRPr="0052348C">
              <w:t>Francesco M. Melchiori, Modelli psicometrici per la valutazione delle competenze, Roma, Anicia, 2014.</w:t>
            </w:r>
          </w:p>
          <w:p w14:paraId="401E8F7D" w14:textId="034A3E0A" w:rsidR="001B3E8D" w:rsidRPr="000A2E51" w:rsidRDefault="0052348C" w:rsidP="0052348C">
            <w:r w:rsidRPr="0052348C">
              <w:t xml:space="preserve">Roberto Melchiori, La qualità della formazione, Lecce, </w:t>
            </w:r>
            <w:proofErr w:type="spellStart"/>
            <w:r w:rsidRPr="0052348C">
              <w:t>PensaMultimedia</w:t>
            </w:r>
            <w:proofErr w:type="spellEnd"/>
            <w:r w:rsidRPr="0052348C">
              <w:t>, 2012</w:t>
            </w:r>
          </w:p>
        </w:tc>
      </w:tr>
      <w:tr w:rsidR="001B3E8D" w:rsidRPr="001B3E8D" w14:paraId="1FDDAEF3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94718" w14:textId="77777777" w:rsidR="001B3E8D" w:rsidRPr="00D11B3C" w:rsidRDefault="001B3E8D" w:rsidP="0052348C">
            <w:pPr>
              <w:rPr>
                <w:b/>
              </w:rPr>
            </w:pPr>
            <w:r w:rsidRPr="00D11B3C">
              <w:rPr>
                <w:b/>
              </w:rPr>
              <w:t xml:space="preserve">Modalità </w:t>
            </w:r>
            <w:r w:rsidR="00871BC9">
              <w:rPr>
                <w:b/>
              </w:rPr>
              <w:t>di valutazione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180DE" w14:textId="777777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t>L’esame finale consiste nello svolgimento di una prova in forma scritta o un colloquio orale tendente ad accertare le capacità di analisi e rielaborazione dei concetti acquisiti.</w:t>
            </w:r>
          </w:p>
          <w:p w14:paraId="3F198C81" w14:textId="777777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t xml:space="preserve">In accordo con il modello formativo del Corso di Studi, La valutazione finale dell’insegnamento, espressa in trentesimi, prende in considerazione anche l’attività svolta in itinere dallo studente e valutata attraverso il punteggio assegnato alle tre </w:t>
            </w:r>
            <w:proofErr w:type="spellStart"/>
            <w:r w:rsidRPr="00C316F2">
              <w:rPr>
                <w:iCs/>
              </w:rPr>
              <w:t>Etivity</w:t>
            </w:r>
            <w:proofErr w:type="spellEnd"/>
            <w:r w:rsidRPr="00C316F2">
              <w:rPr>
                <w:iCs/>
              </w:rPr>
              <w:t xml:space="preserve"> proposte (da 0 a 4).</w:t>
            </w:r>
          </w:p>
          <w:p w14:paraId="5230121F" w14:textId="777777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t>La prova scritta prevede la prova scritta si articola in 30 domande a risposta multipla relative ai vari contenuti del programma d’esame. Viene attribuito il valore di 1 punto per risposta corretta e 0 per quella errata.</w:t>
            </w:r>
          </w:p>
          <w:p w14:paraId="19340043" w14:textId="777777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t xml:space="preserve">I risultati di apprendimento attesi circa le conoscenze della materia e la capacità di applicarle sono valutate dalla prova scritta, mentre le abilità comunicative, la capacità di trarre conclusioni e la capacità di autoapprendimento sono valutate anche in itinere attraverso le </w:t>
            </w:r>
            <w:proofErr w:type="spellStart"/>
            <w:r w:rsidRPr="00C316F2">
              <w:rPr>
                <w:iCs/>
              </w:rPr>
              <w:t>Etivity</w:t>
            </w:r>
            <w:proofErr w:type="spellEnd"/>
            <w:r w:rsidRPr="00C316F2">
              <w:rPr>
                <w:iCs/>
              </w:rPr>
              <w:t xml:space="preserve">. </w:t>
            </w:r>
          </w:p>
          <w:p w14:paraId="7AFACB60" w14:textId="777777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t>La prova orale consiste in un colloquio teso ad accertare il livello di preparazione dello studente. Quest’ultimo normalmente si snoda in 3 domande (di natura teorica e/o applicativa) che riguardano l’intero programma dell’insegnamento, ogni domanda ha uguale dignità e pertanto un massimo voto pari a 10. L’adeguatezza delle risposte sarà valutata in base ai seguenti criteri: completezza delle argomentazioni, capacità di approfondire i collegamenti tra le diverse tematiche, chiarezza espositiva, padronanza del linguaggio tecnico.</w:t>
            </w:r>
          </w:p>
          <w:p w14:paraId="02591532" w14:textId="777777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lastRenderedPageBreak/>
              <w:t>In ogni caso, ovvero in ambedue le modalità d’esame, particolare attenzione nella valutazione delle risposte viene data alla capacità dello studente di rielaborare, applicare e presentare con proprietà di linguaggio il materiale presente in piattaforma.</w:t>
            </w:r>
          </w:p>
          <w:p w14:paraId="0BC501AB" w14:textId="2E8EC142" w:rsidR="00381969" w:rsidRPr="001B3E8D" w:rsidRDefault="00C316F2" w:rsidP="00C316F2">
            <w:pPr>
              <w:pStyle w:val="Paragrafoelenco"/>
              <w:ind w:left="0"/>
            </w:pPr>
            <w:r w:rsidRPr="00C316F2">
              <w:rPr>
                <w:iCs/>
              </w:rPr>
              <w:t>In sede di valutazione finale, si terrà conto anche della proficua partecipazione ai forum (aule virtuali) e al corretto svolgimento delle e-</w:t>
            </w:r>
            <w:proofErr w:type="spellStart"/>
            <w:r w:rsidRPr="00C316F2">
              <w:rPr>
                <w:iCs/>
              </w:rPr>
              <w:t>tivity</w:t>
            </w:r>
            <w:proofErr w:type="spellEnd"/>
            <w:r w:rsidRPr="00C316F2">
              <w:rPr>
                <w:iCs/>
              </w:rPr>
              <w:t xml:space="preserve"> proposte.</w:t>
            </w:r>
          </w:p>
        </w:tc>
      </w:tr>
      <w:tr w:rsidR="001B3E8D" w:rsidRPr="001B3E8D" w14:paraId="19055221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D721A" w14:textId="77777777" w:rsidR="001B3E8D" w:rsidRPr="00D11B3C" w:rsidRDefault="001B3E8D" w:rsidP="00152255">
            <w:pPr>
              <w:jc w:val="left"/>
              <w:rPr>
                <w:b/>
              </w:rPr>
            </w:pPr>
            <w:r w:rsidRPr="00D11B3C">
              <w:rPr>
                <w:b/>
              </w:rPr>
              <w:lastRenderedPageBreak/>
              <w:t>Criteri per l’assegnazione dell’elaborato finale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F1068" w14:textId="7D768C57" w:rsidR="001B3E8D" w:rsidRPr="001B3E8D" w:rsidRDefault="0052348C" w:rsidP="0052348C">
            <w:r w:rsidRPr="0052348C">
              <w:t xml:space="preserve">L’assegnazione dell’elaborato finale avviene a seguito di una richiesta specifica, che può essere effettuata tramite o la messaggistica della piattaforma oppure via </w:t>
            </w:r>
            <w:proofErr w:type="gramStart"/>
            <w:r w:rsidRPr="0052348C">
              <w:t>email</w:t>
            </w:r>
            <w:proofErr w:type="gramEnd"/>
            <w:r w:rsidRPr="0052348C">
              <w:t xml:space="preserve">; lo studente dovrà evidenziare i propri specifici interessi in relazione a qualche argomento del programma che intende approfondire. Non esistono preclusioni alla richiesta di assegnazione della tesi e non è prevista una media particolare per poterla richiedere. </w:t>
            </w:r>
          </w:p>
        </w:tc>
      </w:tr>
      <w:tr w:rsidR="0052348C" w:rsidRPr="001B3E8D" w14:paraId="4165C664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70DF3" w14:textId="1BB625DF" w:rsidR="0052348C" w:rsidRPr="00D11B3C" w:rsidRDefault="0052348C" w:rsidP="0052348C">
            <w:pPr>
              <w:rPr>
                <w:b/>
              </w:rPr>
            </w:pPr>
            <w:r w:rsidRPr="0052348C">
              <w:rPr>
                <w:b/>
              </w:rPr>
              <w:t>Altre articolazioni del programma di studio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0ED09C" w14:textId="7B2FB9FB" w:rsidR="0052348C" w:rsidRPr="0052348C" w:rsidRDefault="0052348C" w:rsidP="0052348C">
            <w:r w:rsidRPr="0052348C">
              <w:t>Il programma di studio, di</w:t>
            </w:r>
            <w:r w:rsidRPr="0052348C">
              <w:rPr>
                <w:i/>
              </w:rPr>
              <w:t xml:space="preserve"> </w:t>
            </w:r>
            <w:proofErr w:type="gramStart"/>
            <w:r w:rsidRPr="0052348C">
              <w:rPr>
                <w:i/>
              </w:rPr>
              <w:t>9</w:t>
            </w:r>
            <w:proofErr w:type="gramEnd"/>
            <w:r w:rsidRPr="0052348C">
              <w:rPr>
                <w:i/>
              </w:rPr>
              <w:t xml:space="preserve"> Crediti</w:t>
            </w:r>
            <w:r w:rsidRPr="0052348C">
              <w:t>, comprende tutti gli argomenti indicati dal programma dei Contenuti.</w:t>
            </w:r>
            <w:r>
              <w:t xml:space="preserve">  </w:t>
            </w:r>
            <w:r w:rsidRPr="0052348C">
              <w:t>Gli allievi con un programma RIDOTTO concordare con il docente i moduli da studiare e su cui verterà l'esame in base alle conoscenze pregresse.</w:t>
            </w:r>
          </w:p>
        </w:tc>
      </w:tr>
    </w:tbl>
    <w:p w14:paraId="7AF3D078" w14:textId="77777777" w:rsidR="0052348C" w:rsidRDefault="0052348C" w:rsidP="00D11B3C">
      <w:pPr>
        <w:sectPr w:rsidR="0052348C" w:rsidSect="00A11728"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br w:type="textWrapping" w:clear="all"/>
      </w:r>
    </w:p>
    <w:p w14:paraId="2A7AA14A" w14:textId="77777777" w:rsidR="0052348C" w:rsidRPr="004F723C" w:rsidRDefault="0052348C" w:rsidP="0052348C">
      <w:pPr>
        <w:spacing w:after="31" w:line="259" w:lineRule="auto"/>
        <w:ind w:right="4"/>
        <w:jc w:val="center"/>
      </w:pPr>
      <w:r w:rsidRPr="004F723C">
        <w:rPr>
          <w:rFonts w:ascii="Cambria" w:eastAsia="Cambria" w:hAnsi="Cambria" w:cs="Cambria"/>
          <w:b/>
          <w:i/>
          <w:sz w:val="28"/>
        </w:rPr>
        <w:lastRenderedPageBreak/>
        <w:t xml:space="preserve">ALLEGATO A: PROGRAMMA DETTAGLIATO E PROGRAMMAZIONE INSEGNAMENTO- PEDAGOGIA SPERIMENTALE </w:t>
      </w:r>
    </w:p>
    <w:p w14:paraId="3D8A5EF6" w14:textId="77777777" w:rsidR="0052348C" w:rsidRPr="004F723C" w:rsidRDefault="0052348C" w:rsidP="0052348C">
      <w:pPr>
        <w:spacing w:after="201"/>
        <w:ind w:left="-5"/>
      </w:pPr>
      <w:r w:rsidRPr="004F723C">
        <w:t xml:space="preserve">La programmazione dell’insegnamento è riferita al periodo didattico*. Le scadenze e gli impegni, cioè visione video preregistrati e partecipazione ad attività on line, sono riferiti agli impegni massimi per gli studenti. Le date delle </w:t>
      </w:r>
      <w:proofErr w:type="spellStart"/>
      <w:r w:rsidRPr="004F723C">
        <w:t>pre</w:t>
      </w:r>
      <w:proofErr w:type="spellEnd"/>
      <w:r w:rsidRPr="004F723C">
        <w:t xml:space="preserve">-Registrazioni e del Manuale/Fascicoli testuali sono riferite all’ultimo aggiornamento effettuato (tali date non possono essere superiori ai tre anni accademici. I fascicoli documentali relativi sono relativi ad ogni lezione.  </w:t>
      </w:r>
    </w:p>
    <w:p w14:paraId="0069DD5C" w14:textId="77777777" w:rsidR="0052348C" w:rsidRPr="004F723C" w:rsidRDefault="0052348C" w:rsidP="0052348C">
      <w:pPr>
        <w:ind w:left="435"/>
      </w:pPr>
      <w:r w:rsidRPr="004F723C">
        <w:t xml:space="preserve">*(Il riferimento temporale dei periodi didattici sono pubblicati sul sito.) </w:t>
      </w:r>
    </w:p>
    <w:tbl>
      <w:tblPr>
        <w:tblW w:w="11448" w:type="dxa"/>
        <w:tblInd w:w="457" w:type="dxa"/>
        <w:tblCellMar>
          <w:top w:w="36" w:type="dxa"/>
          <w:left w:w="112" w:type="dxa"/>
          <w:right w:w="47" w:type="dxa"/>
        </w:tblCellMar>
        <w:tblLook w:val="04A0" w:firstRow="1" w:lastRow="0" w:firstColumn="1" w:lastColumn="0" w:noHBand="0" w:noVBand="1"/>
      </w:tblPr>
      <w:tblGrid>
        <w:gridCol w:w="1238"/>
        <w:gridCol w:w="994"/>
        <w:gridCol w:w="994"/>
        <w:gridCol w:w="4536"/>
        <w:gridCol w:w="3686"/>
      </w:tblGrid>
      <w:tr w:rsidR="00EC7CBA" w14:paraId="551FA9DD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DCBAA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PERIODO * DIDATTICO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B3045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7A480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EAFBF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DATA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905C9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</w:tr>
      <w:tr w:rsidR="00EC7CBA" w14:paraId="29C0B43C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465D1" w14:textId="77777777" w:rsidR="0052348C" w:rsidRDefault="0052348C">
            <w:pPr>
              <w:spacing w:line="259" w:lineRule="auto"/>
              <w:ind w:left="50" w:firstLine="245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Data Settimana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2E2C3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Modulo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421288" w14:textId="77777777" w:rsidR="0052348C" w:rsidRDefault="0052348C">
            <w:pPr>
              <w:spacing w:line="259" w:lineRule="auto"/>
              <w:ind w:left="50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Lezione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DAE05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Argomento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9BBA6" w14:textId="77777777" w:rsidR="0052348C" w:rsidRDefault="0052348C">
            <w:pPr>
              <w:spacing w:line="259" w:lineRule="auto"/>
              <w:ind w:right="1796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Scadenze/ Impegni </w:t>
            </w:r>
          </w:p>
        </w:tc>
      </w:tr>
      <w:tr w:rsidR="00EC7CBA" w14:paraId="1F807110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F2EF9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1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9E3BF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1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B2CF55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8CB84" w14:textId="77777777" w:rsidR="0052348C" w:rsidRDefault="0052348C">
            <w:pPr>
              <w:tabs>
                <w:tab w:val="right" w:pos="4378"/>
              </w:tabs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1.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>Ricerca e riforma educativa.</w:t>
            </w:r>
          </w:p>
          <w:p w14:paraId="3834666A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spellStart"/>
            <w:r>
              <w:rPr>
                <w:rFonts w:ascii="Georgia" w:eastAsia="Georgia" w:hAnsi="Georgia" w:cs="Georgia"/>
                <w:b/>
                <w:i/>
                <w:kern w:val="2"/>
              </w:rPr>
              <w:t>Perche</w:t>
            </w:r>
            <w:proofErr w:type="spellEnd"/>
            <w:r>
              <w:rPr>
                <w:rFonts w:ascii="Georgia" w:eastAsia="Georgia" w:hAnsi="Georgia" w:cs="Georgia"/>
                <w:b/>
                <w:i/>
                <w:kern w:val="2"/>
              </w:rPr>
              <w:t>’ la ricerca in educazione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9B3B8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57713EEE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E36C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81A1B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1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DE3EEB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0B7A7" w14:textId="77777777" w:rsidR="0052348C" w:rsidRDefault="0052348C">
            <w:pPr>
              <w:tabs>
                <w:tab w:val="center" w:pos="1892"/>
              </w:tabs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2.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>La ricerca educativa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26C4B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27061BD9" w14:textId="77777777">
        <w:trPr>
          <w:trHeight w:val="504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80774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2C28F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1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3EC47D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3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4AF67" w14:textId="77777777" w:rsidR="0052348C" w:rsidRDefault="0052348C">
            <w:pPr>
              <w:spacing w:line="259" w:lineRule="auto"/>
              <w:ind w:firstLine="14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3.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>Ricerca educativa e ricerca didattica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9BA8B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24C85930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713E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31DA4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451A88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7BA49" w14:textId="77777777" w:rsidR="0052348C" w:rsidRDefault="0052348C">
            <w:pPr>
              <w:tabs>
                <w:tab w:val="center" w:pos="843"/>
                <w:tab w:val="center" w:pos="1765"/>
                <w:tab w:val="center" w:pos="2831"/>
                <w:tab w:val="right" w:pos="4378"/>
              </w:tabs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4.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 xml:space="preserve">Le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 xml:space="preserve">origini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 xml:space="preserve">della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>ricerca</w:t>
            </w:r>
          </w:p>
          <w:p w14:paraId="6B52450E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empirica in educazione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00F50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702A52AA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25A35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B7FF1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080E79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5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03490" w14:textId="77777777" w:rsidR="0052348C" w:rsidRDefault="0052348C">
            <w:pPr>
              <w:tabs>
                <w:tab w:val="center" w:pos="876"/>
                <w:tab w:val="center" w:pos="1751"/>
                <w:tab w:val="center" w:pos="2950"/>
                <w:tab w:val="right" w:pos="4378"/>
              </w:tabs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5.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 xml:space="preserve">Gli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 xml:space="preserve">aspetti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 xml:space="preserve">valoriali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 xml:space="preserve">della </w:t>
            </w:r>
          </w:p>
          <w:p w14:paraId="148D54C7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ricerca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A0F51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2346D144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2457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F8387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05ACB5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6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F6D5B" w14:textId="77777777" w:rsidR="0052348C" w:rsidRDefault="0052348C">
            <w:pPr>
              <w:tabs>
                <w:tab w:val="right" w:pos="4378"/>
              </w:tabs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6.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ab/>
              <w:t>Dal senso comune al sapere</w:t>
            </w:r>
          </w:p>
          <w:p w14:paraId="3ED2E81E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scientifico: l’oggetto di ricerca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F993F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2DF98F82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6ED33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6B304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E731A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26D5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93B42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20 ore Complessive - TEST 3 ore, </w:t>
            </w:r>
          </w:p>
          <w:p w14:paraId="5C832399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Forum- </w:t>
            </w:r>
            <w:proofErr w:type="spellStart"/>
            <w:r>
              <w:rPr>
                <w:kern w:val="2"/>
              </w:rPr>
              <w:t>Etivity</w:t>
            </w:r>
            <w:proofErr w:type="spellEnd"/>
            <w:r>
              <w:rPr>
                <w:kern w:val="2"/>
              </w:rPr>
              <w:t xml:space="preserve"> 2 ore </w:t>
            </w:r>
          </w:p>
        </w:tc>
      </w:tr>
      <w:tr w:rsidR="00EC7CBA" w14:paraId="3C7F4402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3296B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2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8DABE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3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CC81F0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7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1C901" w14:textId="77777777" w:rsidR="0052348C" w:rsidRDefault="0052348C">
            <w:pPr>
              <w:tabs>
                <w:tab w:val="center" w:pos="2209"/>
              </w:tabs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7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Qualitativo e quantitativo 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8E5A7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580D48B1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0E2CE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9F020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3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ADB5B1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8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03EBD" w14:textId="77777777" w:rsidR="0052348C" w:rsidRDefault="0052348C">
            <w:pPr>
              <w:tabs>
                <w:tab w:val="center" w:pos="2205"/>
              </w:tabs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8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Il linguaggio della ricerca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3A0D1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</w:tbl>
    <w:p w14:paraId="10AA952E" w14:textId="77777777" w:rsidR="0052348C" w:rsidRDefault="0052348C" w:rsidP="0052348C">
      <w:pPr>
        <w:spacing w:line="259" w:lineRule="auto"/>
        <w:ind w:left="-1130" w:right="2390"/>
        <w:jc w:val="left"/>
      </w:pPr>
    </w:p>
    <w:tbl>
      <w:tblPr>
        <w:tblW w:w="11448" w:type="dxa"/>
        <w:tblInd w:w="457" w:type="dxa"/>
        <w:tblCellMar>
          <w:top w:w="36" w:type="dxa"/>
          <w:left w:w="112" w:type="dxa"/>
          <w:right w:w="47" w:type="dxa"/>
        </w:tblCellMar>
        <w:tblLook w:val="04A0" w:firstRow="1" w:lastRow="0" w:firstColumn="1" w:lastColumn="0" w:noHBand="0" w:noVBand="1"/>
      </w:tblPr>
      <w:tblGrid>
        <w:gridCol w:w="1238"/>
        <w:gridCol w:w="994"/>
        <w:gridCol w:w="994"/>
        <w:gridCol w:w="4536"/>
        <w:gridCol w:w="3686"/>
      </w:tblGrid>
      <w:tr w:rsidR="00EC7CBA" w14:paraId="71327ED6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9C83E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PERIODO * DIDATTICO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3FE1E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887AA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9322A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DATA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651F1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</w:tr>
      <w:tr w:rsidR="00EC7CBA" w14:paraId="4181E3E8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8D459" w14:textId="77777777" w:rsidR="0052348C" w:rsidRDefault="0052348C">
            <w:pPr>
              <w:spacing w:line="259" w:lineRule="auto"/>
              <w:ind w:left="50" w:firstLine="245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Data Settimana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736DE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Modulo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40C900" w14:textId="77777777" w:rsidR="0052348C" w:rsidRDefault="0052348C">
            <w:pPr>
              <w:spacing w:line="259" w:lineRule="auto"/>
              <w:ind w:left="50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Lezione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BE37D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Argomento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2E7C3" w14:textId="77777777" w:rsidR="0052348C" w:rsidRDefault="0052348C">
            <w:pPr>
              <w:spacing w:line="259" w:lineRule="auto"/>
              <w:ind w:right="1796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Scadenze/ Impegni </w:t>
            </w:r>
          </w:p>
        </w:tc>
      </w:tr>
      <w:tr w:rsidR="00EC7CBA" w14:paraId="2526AB90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105E0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B2237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3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FC6888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9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2E6FF" w14:textId="77777777" w:rsidR="0052348C" w:rsidRDefault="0052348C">
            <w:pPr>
              <w:spacing w:line="259" w:lineRule="auto"/>
              <w:ind w:firstLine="22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9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Gli scopi della ricerca educativa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4AA52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1BD0884E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06763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B2F85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5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AEEB6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10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49D73" w14:textId="77777777" w:rsidR="0052348C" w:rsidRDefault="0052348C">
            <w:pPr>
              <w:spacing w:line="259" w:lineRule="auto"/>
              <w:ind w:firstLine="22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10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Le tipologie della ricerca </w:t>
            </w:r>
            <w:proofErr w:type="spellStart"/>
            <w:r>
              <w:rPr>
                <w:rFonts w:ascii="Georgia" w:eastAsia="Georgia" w:hAnsi="Georgia" w:cs="Georgia"/>
                <w:b/>
                <w:i/>
                <w:kern w:val="2"/>
              </w:rPr>
              <w:t>educatica</w:t>
            </w:r>
            <w:proofErr w:type="spell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91CBF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634A8F4A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9E5AA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C6F9E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5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12D777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11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0CC9D" w14:textId="77777777" w:rsidR="0052348C" w:rsidRDefault="0052348C">
            <w:pPr>
              <w:spacing w:line="259" w:lineRule="auto"/>
              <w:ind w:firstLine="22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11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Dalla problematica al tema di ricerca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6A1D1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6D81A5DF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7E4D9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31FF1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5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AD227E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12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0E941" w14:textId="77777777" w:rsidR="0052348C" w:rsidRDefault="0052348C">
            <w:pPr>
              <w:spacing w:line="259" w:lineRule="auto"/>
              <w:ind w:right="46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12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Dal problema al quadro teorico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14645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1 ore </w:t>
            </w:r>
          </w:p>
        </w:tc>
      </w:tr>
      <w:tr w:rsidR="00EC7CBA" w14:paraId="5A4AB2A2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54FEE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810F0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6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CE98DC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13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B0950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13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Dal problema al disegno della ricerca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1104A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1  ore</w:t>
            </w:r>
            <w:proofErr w:type="gramEnd"/>
            <w:r>
              <w:rPr>
                <w:kern w:val="2"/>
              </w:rPr>
              <w:t xml:space="preserve"> </w:t>
            </w:r>
          </w:p>
        </w:tc>
      </w:tr>
      <w:tr w:rsidR="00EC7CBA" w14:paraId="65E25D7A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3E330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FAFAF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6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A3A12C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14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ACB3B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14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Le metodologie di ricerca educativa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383C2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1 ore </w:t>
            </w:r>
          </w:p>
        </w:tc>
      </w:tr>
      <w:tr w:rsidR="00EC7CBA" w14:paraId="22C99D28" w14:textId="77777777">
        <w:trPr>
          <w:trHeight w:val="504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8ED68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891B1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6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69DDC9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15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E417D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15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La formulazione delle ipotesi di ricerca e le variabili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3073E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529F52CB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ED3E2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36277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6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552F25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16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E75F5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16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  <w:i/>
                <w:kern w:val="2"/>
              </w:rPr>
              <w:t>SCale</w:t>
            </w:r>
            <w:proofErr w:type="spell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di misura e la misurazione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017D6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2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6C59560C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81EB8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F650B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6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D41590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17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C027C" w14:textId="77777777" w:rsidR="0052348C" w:rsidRDefault="0052348C">
            <w:pPr>
              <w:tabs>
                <w:tab w:val="center" w:pos="117"/>
                <w:tab w:val="center" w:pos="1296"/>
              </w:tabs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>17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Lo scaling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852B2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6923934C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6ECF7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D9B11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2C521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13052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78F82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25 ore Complessive - TEST 6 ore, </w:t>
            </w:r>
          </w:p>
          <w:p w14:paraId="04F94047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Forum- </w:t>
            </w:r>
            <w:proofErr w:type="spellStart"/>
            <w:r>
              <w:rPr>
                <w:kern w:val="2"/>
              </w:rPr>
              <w:t>Etivity</w:t>
            </w:r>
            <w:proofErr w:type="spellEnd"/>
            <w:r>
              <w:rPr>
                <w:kern w:val="2"/>
              </w:rPr>
              <w:t xml:space="preserve"> 2 ore </w:t>
            </w:r>
          </w:p>
        </w:tc>
      </w:tr>
      <w:tr w:rsidR="00EC7CBA" w14:paraId="72C7D59C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6AA98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3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B56D9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7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1F7D33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18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2FA79" w14:textId="77777777" w:rsidR="0052348C" w:rsidRDefault="0052348C">
            <w:pPr>
              <w:spacing w:line="259" w:lineRule="auto"/>
              <w:ind w:firstLine="36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18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La </w:t>
            </w:r>
            <w:proofErr w:type="spellStart"/>
            <w:r>
              <w:rPr>
                <w:rFonts w:ascii="Georgia" w:eastAsia="Georgia" w:hAnsi="Georgia" w:cs="Georgia"/>
                <w:b/>
                <w:i/>
                <w:kern w:val="2"/>
              </w:rPr>
              <w:t>validita’</w:t>
            </w:r>
            <w:proofErr w:type="spell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e </w:t>
            </w:r>
            <w:proofErr w:type="spellStart"/>
            <w:r>
              <w:rPr>
                <w:rFonts w:ascii="Georgia" w:eastAsia="Georgia" w:hAnsi="Georgia" w:cs="Georgia"/>
                <w:b/>
                <w:i/>
                <w:kern w:val="2"/>
              </w:rPr>
              <w:t>l’attendibilita’</w:t>
            </w:r>
            <w:proofErr w:type="spell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della misura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FD1FE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7F64FFD1" w14:textId="77777777">
        <w:trPr>
          <w:trHeight w:val="518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AC7CA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F95FA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7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1992EE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19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678B9" w14:textId="77777777" w:rsidR="0052348C" w:rsidRDefault="0052348C">
            <w:pPr>
              <w:spacing w:line="259" w:lineRule="auto"/>
              <w:ind w:firstLine="36"/>
              <w:rPr>
                <w:kern w:val="2"/>
              </w:rPr>
            </w:pPr>
            <w:r>
              <w:rPr>
                <w:kern w:val="2"/>
              </w:rPr>
              <w:t>19</w:t>
            </w:r>
            <w:r>
              <w:rPr>
                <w:rFonts w:ascii="Arial" w:eastAsia="Arial" w:hAnsi="Arial" w:cs="Arial"/>
                <w:kern w:val="2"/>
              </w:rPr>
              <w:t xml:space="preserve">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Gli strumenti per la raccolta e rilevazione dei dati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216E4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ore,  </w:t>
            </w:r>
          </w:p>
        </w:tc>
      </w:tr>
      <w:tr w:rsidR="00EC7CBA" w14:paraId="10A09506" w14:textId="77777777">
        <w:trPr>
          <w:trHeight w:val="518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6F0B5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D2C4A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7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D8F93B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E5147" w14:textId="77777777" w:rsidR="0052348C" w:rsidRDefault="0052348C">
            <w:pPr>
              <w:spacing w:line="259" w:lineRule="auto"/>
              <w:ind w:firstLine="36"/>
              <w:jc w:val="left"/>
              <w:rPr>
                <w:kern w:val="2"/>
              </w:rPr>
            </w:pPr>
            <w:r>
              <w:rPr>
                <w:kern w:val="2"/>
              </w:rPr>
              <w:t>20</w:t>
            </w:r>
            <w:r>
              <w:rPr>
                <w:rFonts w:ascii="Arial" w:eastAsia="Arial" w:hAnsi="Arial" w:cs="Arial"/>
                <w:kern w:val="2"/>
              </w:rPr>
              <w:t xml:space="preserve"> </w:t>
            </w:r>
            <w:r>
              <w:rPr>
                <w:rFonts w:ascii="Arial" w:eastAsia="Arial" w:hAnsi="Arial" w:cs="Arial"/>
                <w:kern w:val="2"/>
              </w:rPr>
              <w:tab/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Le popolazioni e il campione di ricerca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112F1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5D37D662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1C930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0379D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7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326192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21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5E838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21 Il campionamento: tipologie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A7F71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ore,  </w:t>
            </w:r>
          </w:p>
        </w:tc>
      </w:tr>
      <w:tr w:rsidR="00EC7CBA" w14:paraId="10BF062E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8609E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F6045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D0CDC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32CF0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FC4EF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25 ore Complessive - TEST 3 ore, </w:t>
            </w:r>
          </w:p>
          <w:p w14:paraId="7722E52E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Forum- </w:t>
            </w:r>
            <w:proofErr w:type="spellStart"/>
            <w:r>
              <w:rPr>
                <w:kern w:val="2"/>
              </w:rPr>
              <w:t>Etivity</w:t>
            </w:r>
            <w:proofErr w:type="spellEnd"/>
            <w:r>
              <w:rPr>
                <w:kern w:val="2"/>
              </w:rPr>
              <w:t xml:space="preserve"> 2 ore </w:t>
            </w:r>
          </w:p>
        </w:tc>
      </w:tr>
    </w:tbl>
    <w:p w14:paraId="0B5CDEEB" w14:textId="77777777" w:rsidR="0052348C" w:rsidRDefault="0052348C" w:rsidP="0052348C">
      <w:pPr>
        <w:spacing w:line="259" w:lineRule="auto"/>
        <w:ind w:left="-1130" w:right="2390"/>
        <w:jc w:val="left"/>
      </w:pPr>
    </w:p>
    <w:tbl>
      <w:tblPr>
        <w:tblW w:w="11448" w:type="dxa"/>
        <w:tblInd w:w="457" w:type="dxa"/>
        <w:tblCellMar>
          <w:top w:w="36" w:type="dxa"/>
          <w:left w:w="4" w:type="dxa"/>
          <w:right w:w="47" w:type="dxa"/>
        </w:tblCellMar>
        <w:tblLook w:val="04A0" w:firstRow="1" w:lastRow="0" w:firstColumn="1" w:lastColumn="0" w:noHBand="0" w:noVBand="1"/>
      </w:tblPr>
      <w:tblGrid>
        <w:gridCol w:w="1238"/>
        <w:gridCol w:w="994"/>
        <w:gridCol w:w="994"/>
        <w:gridCol w:w="4536"/>
        <w:gridCol w:w="3686"/>
      </w:tblGrid>
      <w:tr w:rsidR="00EC7CBA" w14:paraId="089915E8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08670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PERIODO * DIDATTICO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2187B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1FD73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50BA8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DATA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CEE91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</w:tr>
      <w:tr w:rsidR="00EC7CBA" w14:paraId="07C920B6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A27F7" w14:textId="77777777" w:rsidR="0052348C" w:rsidRDefault="0052348C">
            <w:pPr>
              <w:spacing w:line="259" w:lineRule="auto"/>
              <w:ind w:left="158" w:firstLine="245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lastRenderedPageBreak/>
              <w:t xml:space="preserve">Data Settimana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C21E4" w14:textId="77777777" w:rsidR="0052348C" w:rsidRDefault="0052348C">
            <w:pPr>
              <w:spacing w:line="259" w:lineRule="auto"/>
              <w:ind w:left="115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Modulo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7D2F12" w14:textId="77777777" w:rsidR="0052348C" w:rsidRDefault="0052348C">
            <w:pPr>
              <w:spacing w:line="259" w:lineRule="auto"/>
              <w:ind w:left="158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Lezione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3C080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Argomento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CA4BF" w14:textId="77777777" w:rsidR="0052348C" w:rsidRDefault="0052348C">
            <w:pPr>
              <w:spacing w:line="259" w:lineRule="auto"/>
              <w:ind w:left="108" w:right="1796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Scadenze/ Impegni </w:t>
            </w:r>
          </w:p>
        </w:tc>
      </w:tr>
      <w:tr w:rsidR="00EC7CBA" w14:paraId="61699B11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89A1E" w14:textId="77777777" w:rsidR="0052348C" w:rsidRDefault="0052348C">
            <w:pPr>
              <w:spacing w:line="259" w:lineRule="auto"/>
              <w:ind w:left="63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4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D4CFC" w14:textId="77777777" w:rsidR="0052348C" w:rsidRDefault="0052348C">
            <w:pPr>
              <w:spacing w:line="259" w:lineRule="auto"/>
              <w:ind w:left="115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8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BF4275" w14:textId="77777777" w:rsidR="0052348C" w:rsidRDefault="0052348C">
            <w:pPr>
              <w:spacing w:line="259" w:lineRule="auto"/>
              <w:ind w:left="63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22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52CFD" w14:textId="77777777" w:rsidR="0052348C" w:rsidRDefault="0052348C">
            <w:pPr>
              <w:spacing w:line="259" w:lineRule="auto"/>
              <w:ind w:left="50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>21</w:t>
            </w:r>
            <w:r>
              <w:rPr>
                <w:rFonts w:ascii="Arial" w:eastAsia="Arial" w:hAnsi="Arial" w:cs="Arial"/>
                <w:b/>
                <w:i/>
                <w:kern w:val="2"/>
              </w:rPr>
              <w:t xml:space="preserve"> </w:t>
            </w: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I L’analisi dei dati: parte prima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BBF5F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485B0A72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EC93F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B4935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44F7F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A7B6E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22. L'analisi </w:t>
            </w:r>
            <w:proofErr w:type="spellStart"/>
            <w:r>
              <w:rPr>
                <w:rFonts w:ascii="Georgia" w:eastAsia="Georgia" w:hAnsi="Georgia" w:cs="Georgia"/>
                <w:b/>
                <w:i/>
                <w:kern w:val="2"/>
              </w:rPr>
              <w:t>monovariata</w:t>
            </w:r>
            <w:proofErr w:type="spell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di dati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quantitativi  tecniche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e strumenti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DD898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6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79114C97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C9F5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9A3F8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4595B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4BFFD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II L’analisi dei dati: parte seconda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63522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8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2CF73F93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424C8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3E419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26BF2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40D17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6ED98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25 ore Complessive - TEST 3 ore, </w:t>
            </w:r>
          </w:p>
          <w:p w14:paraId="3075A993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Forum- </w:t>
            </w:r>
            <w:proofErr w:type="spellStart"/>
            <w:r>
              <w:rPr>
                <w:kern w:val="2"/>
              </w:rPr>
              <w:t>Etivity</w:t>
            </w:r>
            <w:proofErr w:type="spellEnd"/>
            <w:r>
              <w:rPr>
                <w:kern w:val="2"/>
              </w:rPr>
              <w:t xml:space="preserve"> 3 ore </w:t>
            </w:r>
          </w:p>
        </w:tc>
      </w:tr>
      <w:tr w:rsidR="00EC7CBA" w14:paraId="0350E073" w14:textId="77777777">
        <w:trPr>
          <w:trHeight w:val="1260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EB5B5" w14:textId="77777777" w:rsidR="0052348C" w:rsidRDefault="0052348C">
            <w:pPr>
              <w:spacing w:line="259" w:lineRule="auto"/>
              <w:ind w:left="63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5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DA948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7428C5" w14:textId="77777777" w:rsidR="0052348C" w:rsidRDefault="0052348C">
            <w:pPr>
              <w:spacing w:line="259" w:lineRule="auto"/>
              <w:ind w:left="63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23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CB98D" w14:textId="77777777" w:rsidR="0052348C" w:rsidRDefault="0052348C">
            <w:pPr>
              <w:spacing w:line="259" w:lineRule="auto"/>
              <w:ind w:left="108" w:right="530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23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Le relazione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tra variabili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uno :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dicotomiche; categoriali non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ordinate;  categoriali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ordinate;  categoriali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non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ordinate  e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categoriali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ordinate;   </w:t>
            </w:r>
            <w:proofErr w:type="gramEnd"/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72199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8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29F685CA" w14:textId="77777777">
        <w:trPr>
          <w:trHeight w:val="1008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F448A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534C8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6B48C" w14:textId="77777777" w:rsidR="0052348C" w:rsidRDefault="0052348C">
            <w:pPr>
              <w:spacing w:line="259" w:lineRule="auto"/>
              <w:ind w:left="63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24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93B2B" w14:textId="77777777" w:rsidR="0052348C" w:rsidRDefault="0052348C">
            <w:pPr>
              <w:spacing w:after="4" w:line="233" w:lineRule="auto"/>
              <w:ind w:left="108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24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Le relazione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tra variabili seconda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parte:  categoriali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e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cardinali;  cardinali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.  </w:t>
            </w:r>
          </w:p>
          <w:p w14:paraId="309FD86F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Analisi della varianza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EDECE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8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43786244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76115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46682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D30B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2ABC1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3EBD9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25 ore Complessive - TEST 3 ore, </w:t>
            </w:r>
          </w:p>
          <w:p w14:paraId="3E6BAA7D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Forum- </w:t>
            </w:r>
            <w:proofErr w:type="spellStart"/>
            <w:r>
              <w:rPr>
                <w:kern w:val="2"/>
              </w:rPr>
              <w:t>Etivity</w:t>
            </w:r>
            <w:proofErr w:type="spellEnd"/>
            <w:r>
              <w:rPr>
                <w:kern w:val="2"/>
              </w:rPr>
              <w:t xml:space="preserve"> 6 ore </w:t>
            </w:r>
          </w:p>
        </w:tc>
      </w:tr>
      <w:tr w:rsidR="00EC7CBA" w14:paraId="0AA7A405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E90E8" w14:textId="77777777" w:rsidR="0052348C" w:rsidRDefault="0052348C">
            <w:pPr>
              <w:spacing w:line="259" w:lineRule="auto"/>
              <w:ind w:left="63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6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A1C0D" w14:textId="77777777" w:rsidR="0052348C" w:rsidRDefault="0052348C">
            <w:pPr>
              <w:spacing w:line="259" w:lineRule="auto"/>
              <w:ind w:left="115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9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42FDA7" w14:textId="77777777" w:rsidR="0052348C" w:rsidRDefault="0052348C">
            <w:pPr>
              <w:spacing w:line="259" w:lineRule="auto"/>
              <w:ind w:left="63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25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9F530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25 L’analisi induttiva e la ricerca sperimentale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026A6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6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662D9D77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C1501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EA240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3357C1" w14:textId="77777777" w:rsidR="0052348C" w:rsidRDefault="0052348C">
            <w:pPr>
              <w:spacing w:line="259" w:lineRule="auto"/>
              <w:ind w:left="63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26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A4D2B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26 </w:t>
            </w:r>
            <w:proofErr w:type="gramStart"/>
            <w:r>
              <w:rPr>
                <w:rFonts w:ascii="Georgia" w:eastAsia="Georgia" w:hAnsi="Georgia" w:cs="Georgia"/>
                <w:b/>
                <w:i/>
                <w:kern w:val="2"/>
              </w:rPr>
              <w:t>La  ricerca</w:t>
            </w:r>
            <w:proofErr w:type="gramEnd"/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 qualitativa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F6474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0A8C73C4" w14:textId="77777777">
        <w:trPr>
          <w:trHeight w:val="504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ECA93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E5C45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168814" w14:textId="77777777" w:rsidR="0052348C" w:rsidRDefault="0052348C">
            <w:pPr>
              <w:spacing w:line="259" w:lineRule="auto"/>
              <w:ind w:left="7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27 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F25E9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27 La ricerca quantitativa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E096D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4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1723867E" w14:textId="77777777">
        <w:trPr>
          <w:trHeight w:val="554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1DF8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8EFCB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42FF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0DBE4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08667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25 ore Complessive - TEST 3 ore, </w:t>
            </w:r>
          </w:p>
          <w:p w14:paraId="2AE10FAF" w14:textId="77777777" w:rsidR="0052348C" w:rsidRDefault="0052348C">
            <w:pPr>
              <w:spacing w:line="259" w:lineRule="auto"/>
              <w:ind w:left="108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Forum- </w:t>
            </w:r>
            <w:proofErr w:type="spellStart"/>
            <w:r>
              <w:rPr>
                <w:kern w:val="2"/>
              </w:rPr>
              <w:t>Etivity</w:t>
            </w:r>
            <w:proofErr w:type="spellEnd"/>
            <w:r>
              <w:rPr>
                <w:kern w:val="2"/>
              </w:rPr>
              <w:t xml:space="preserve"> 6 ore </w:t>
            </w:r>
          </w:p>
        </w:tc>
      </w:tr>
    </w:tbl>
    <w:p w14:paraId="48EB420D" w14:textId="77777777" w:rsidR="0052348C" w:rsidRDefault="0052348C" w:rsidP="0052348C">
      <w:pPr>
        <w:spacing w:line="259" w:lineRule="auto"/>
        <w:ind w:left="-1130" w:right="2390"/>
        <w:jc w:val="left"/>
      </w:pPr>
    </w:p>
    <w:tbl>
      <w:tblPr>
        <w:tblW w:w="11448" w:type="dxa"/>
        <w:tblInd w:w="457" w:type="dxa"/>
        <w:tblCellMar>
          <w:top w:w="36" w:type="dxa"/>
          <w:left w:w="112" w:type="dxa"/>
          <w:right w:w="47" w:type="dxa"/>
        </w:tblCellMar>
        <w:tblLook w:val="04A0" w:firstRow="1" w:lastRow="0" w:firstColumn="1" w:lastColumn="0" w:noHBand="0" w:noVBand="1"/>
      </w:tblPr>
      <w:tblGrid>
        <w:gridCol w:w="1238"/>
        <w:gridCol w:w="994"/>
        <w:gridCol w:w="461"/>
        <w:gridCol w:w="533"/>
        <w:gridCol w:w="4147"/>
        <w:gridCol w:w="389"/>
        <w:gridCol w:w="3686"/>
      </w:tblGrid>
      <w:tr w:rsidR="00EC7CBA" w14:paraId="3064972D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1C1FF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PERIODO * DIDATTICO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BFBDF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A889B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7800B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DATA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808C1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</w:tr>
      <w:tr w:rsidR="00EC7CBA" w14:paraId="5A1E161E" w14:textId="77777777">
        <w:trPr>
          <w:trHeight w:val="540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862A1" w14:textId="77777777" w:rsidR="0052348C" w:rsidRDefault="0052348C">
            <w:pPr>
              <w:spacing w:line="259" w:lineRule="auto"/>
              <w:ind w:left="50" w:firstLine="245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lastRenderedPageBreak/>
              <w:t xml:space="preserve">Data Settimana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C86B1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Modulo </w:t>
            </w:r>
          </w:p>
        </w:tc>
        <w:tc>
          <w:tcPr>
            <w:tcW w:w="9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8803B9" w14:textId="77777777" w:rsidR="0052348C" w:rsidRDefault="0052348C">
            <w:pPr>
              <w:spacing w:line="259" w:lineRule="auto"/>
              <w:ind w:left="50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Lezione </w:t>
            </w:r>
          </w:p>
        </w:tc>
        <w:tc>
          <w:tcPr>
            <w:tcW w:w="4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3BEBA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Argomento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8BC56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Scadenze/Impegni </w:t>
            </w:r>
          </w:p>
        </w:tc>
      </w:tr>
      <w:tr w:rsidR="00EC7CBA" w14:paraId="6F5BEFBF" w14:textId="77777777">
        <w:trPr>
          <w:trHeight w:val="763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365CC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7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52856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10 </w:t>
            </w:r>
          </w:p>
        </w:tc>
        <w:tc>
          <w:tcPr>
            <w:tcW w:w="9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09544B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28 </w:t>
            </w:r>
          </w:p>
        </w:tc>
        <w:tc>
          <w:tcPr>
            <w:tcW w:w="4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38E0C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28 I servizi educativi per l’infanzia: </w:t>
            </w:r>
          </w:p>
          <w:p w14:paraId="109D432C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aspetti della ricerca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6962B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8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17A080E2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9639B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EF678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10 </w:t>
            </w:r>
          </w:p>
        </w:tc>
        <w:tc>
          <w:tcPr>
            <w:tcW w:w="9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82262C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29 </w:t>
            </w:r>
          </w:p>
        </w:tc>
        <w:tc>
          <w:tcPr>
            <w:tcW w:w="4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F31E4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29 Le attività di ricerca qualitativa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9AB61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8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3747F9BA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D0D03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8D453" w14:textId="77777777" w:rsidR="0052348C" w:rsidRDefault="0052348C">
            <w:pPr>
              <w:spacing w:line="259" w:lineRule="auto"/>
              <w:ind w:left="7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10 </w:t>
            </w:r>
          </w:p>
        </w:tc>
        <w:tc>
          <w:tcPr>
            <w:tcW w:w="9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A662C0" w14:textId="77777777" w:rsidR="0052348C" w:rsidRDefault="0052348C">
            <w:pPr>
              <w:spacing w:line="259" w:lineRule="auto"/>
              <w:ind w:right="45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30 </w:t>
            </w:r>
          </w:p>
        </w:tc>
        <w:tc>
          <w:tcPr>
            <w:tcW w:w="4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7171F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</w:rPr>
              <w:t xml:space="preserve">30 Le attività di ricerca quantitativa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EE305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proofErr w:type="gramStart"/>
            <w:r>
              <w:rPr>
                <w:kern w:val="2"/>
              </w:rPr>
              <w:t>8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2340B0B8" w14:textId="77777777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43646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3163C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9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8F0D5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C10F0" w14:textId="77777777" w:rsidR="0052348C" w:rsidRDefault="0052348C">
            <w:pPr>
              <w:spacing w:after="160" w:line="259" w:lineRule="auto"/>
              <w:jc w:val="left"/>
              <w:rPr>
                <w:kern w:val="2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2C72A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 xml:space="preserve">25 ore Complessive - TEST 3 ore, </w:t>
            </w:r>
          </w:p>
          <w:p w14:paraId="07DF7964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kern w:val="2"/>
              </w:rPr>
              <w:t>Forum-</w:t>
            </w:r>
            <w:proofErr w:type="spellStart"/>
            <w:proofErr w:type="gramStart"/>
            <w:r>
              <w:rPr>
                <w:kern w:val="2"/>
              </w:rPr>
              <w:t>Etivity</w:t>
            </w:r>
            <w:proofErr w:type="spellEnd"/>
            <w:r>
              <w:rPr>
                <w:kern w:val="2"/>
              </w:rPr>
              <w:t xml:space="preserve">  6</w:t>
            </w:r>
            <w:proofErr w:type="gramEnd"/>
            <w:r>
              <w:rPr>
                <w:kern w:val="2"/>
              </w:rPr>
              <w:t xml:space="preserve"> ore </w:t>
            </w:r>
          </w:p>
        </w:tc>
      </w:tr>
      <w:tr w:rsidR="00EC7CBA" w14:paraId="34D5AB14" w14:textId="77777777">
        <w:tblPrEx>
          <w:tblCellMar>
            <w:top w:w="45" w:type="dxa"/>
            <w:right w:w="115" w:type="dxa"/>
          </w:tblCellMar>
        </w:tblPrEx>
        <w:trPr>
          <w:gridAfter w:val="2"/>
          <w:wAfter w:w="4075" w:type="dxa"/>
          <w:trHeight w:val="1354"/>
        </w:trPr>
        <w:tc>
          <w:tcPr>
            <w:tcW w:w="26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C84FF3" w14:textId="77777777" w:rsidR="0052348C" w:rsidRDefault="0052348C">
            <w:pPr>
              <w:spacing w:line="259" w:lineRule="auto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TOTALE IMPEGNO DI STUDIO programmato </w:t>
            </w:r>
          </w:p>
        </w:tc>
        <w:tc>
          <w:tcPr>
            <w:tcW w:w="46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FCD3B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SETTIMANE    7 </w:t>
            </w:r>
          </w:p>
          <w:p w14:paraId="116133DE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CONTENUTI 115 ORE </w:t>
            </w:r>
          </w:p>
          <w:p w14:paraId="590F808C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TEST 24 ORE </w:t>
            </w:r>
          </w:p>
          <w:p w14:paraId="42C35DD7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FORUM ETIVITY 27 ORE </w:t>
            </w:r>
          </w:p>
          <w:p w14:paraId="5BF3D8EC" w14:textId="77777777" w:rsidR="0052348C" w:rsidRDefault="0052348C">
            <w:pPr>
              <w:spacing w:line="259" w:lineRule="auto"/>
              <w:jc w:val="left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</w:rPr>
              <w:t xml:space="preserve">ULTERIORI ATTIVITA‘ STUDIO  80 ORE </w:t>
            </w:r>
          </w:p>
        </w:tc>
      </w:tr>
    </w:tbl>
    <w:p w14:paraId="0410F3D6" w14:textId="77777777" w:rsidR="0052348C" w:rsidRDefault="0052348C" w:rsidP="0052348C"/>
    <w:p w14:paraId="7C2C887D" w14:textId="0AFD5202" w:rsidR="00223738" w:rsidRDefault="00223738" w:rsidP="00D11B3C"/>
    <w:sectPr w:rsidR="00223738" w:rsidSect="00A11728">
      <w:headerReference w:type="even" r:id="rId10"/>
      <w:headerReference w:type="default" r:id="rId11"/>
      <w:headerReference w:type="first" r:id="rId12"/>
      <w:pgSz w:w="16841" w:h="11909" w:orient="landscape"/>
      <w:pgMar w:top="1134" w:right="1415" w:bottom="1440" w:left="11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F019" w14:textId="77777777" w:rsidR="001B7F2D" w:rsidRDefault="001B7F2D" w:rsidP="00D11B3C">
      <w:r>
        <w:separator/>
      </w:r>
    </w:p>
  </w:endnote>
  <w:endnote w:type="continuationSeparator" w:id="0">
    <w:p w14:paraId="50BEEF34" w14:textId="77777777" w:rsidR="001B7F2D" w:rsidRDefault="001B7F2D" w:rsidP="00D1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77E0" w14:textId="77777777" w:rsidR="008D1D23" w:rsidRDefault="004D3DF3" w:rsidP="00D11B3C">
    <w:pPr>
      <w:pStyle w:val="Pidipagina"/>
    </w:pPr>
    <w:r>
      <w:fldChar w:fldCharType="begin"/>
    </w:r>
    <w:r w:rsidR="003304F7">
      <w:instrText xml:space="preserve"> PAGE   \* MERGEFORMAT </w:instrText>
    </w:r>
    <w:r>
      <w:fldChar w:fldCharType="separate"/>
    </w:r>
    <w:r w:rsidR="002C75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AAC2F" w14:textId="77777777" w:rsidR="001B7F2D" w:rsidRDefault="001B7F2D" w:rsidP="00D11B3C">
      <w:r>
        <w:separator/>
      </w:r>
    </w:p>
  </w:footnote>
  <w:footnote w:type="continuationSeparator" w:id="0">
    <w:p w14:paraId="65526B8B" w14:textId="77777777" w:rsidR="001B7F2D" w:rsidRDefault="001B7F2D" w:rsidP="00D1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1CDB" w14:textId="77777777" w:rsidR="00EC7CBA" w:rsidRDefault="00EC7CBA">
    <w:pPr>
      <w:spacing w:after="160" w:line="259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5092" w14:textId="77777777" w:rsidR="00EC7CBA" w:rsidRDefault="00EC7CBA">
    <w:pPr>
      <w:spacing w:after="160" w:line="259" w:lineRule="auto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9455" w14:textId="77777777" w:rsidR="00EC7CBA" w:rsidRDefault="00EC7CBA">
    <w:pPr>
      <w:spacing w:after="160" w:line="259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C99"/>
    <w:multiLevelType w:val="hybridMultilevel"/>
    <w:tmpl w:val="007A9B9E"/>
    <w:lvl w:ilvl="0" w:tplc="EF5E7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5FC2"/>
    <w:multiLevelType w:val="hybridMultilevel"/>
    <w:tmpl w:val="B41E85F8"/>
    <w:lvl w:ilvl="0" w:tplc="116CA6B4">
      <w:start w:val="1"/>
      <w:numFmt w:val="bullet"/>
      <w:lvlText w:val="-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417AA">
      <w:start w:val="1"/>
      <w:numFmt w:val="bullet"/>
      <w:lvlText w:val="o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8B63E">
      <w:start w:val="1"/>
      <w:numFmt w:val="bullet"/>
      <w:lvlText w:val="▪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E2FC6">
      <w:start w:val="1"/>
      <w:numFmt w:val="bullet"/>
      <w:lvlText w:val="•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074B2">
      <w:start w:val="1"/>
      <w:numFmt w:val="bullet"/>
      <w:lvlText w:val="o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86074">
      <w:start w:val="1"/>
      <w:numFmt w:val="bullet"/>
      <w:lvlText w:val="▪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CE435E">
      <w:start w:val="1"/>
      <w:numFmt w:val="bullet"/>
      <w:lvlText w:val="•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4521E">
      <w:start w:val="1"/>
      <w:numFmt w:val="bullet"/>
      <w:lvlText w:val="o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B6D206">
      <w:start w:val="1"/>
      <w:numFmt w:val="bullet"/>
      <w:lvlText w:val="▪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923842"/>
    <w:multiLevelType w:val="hybridMultilevel"/>
    <w:tmpl w:val="0EC26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866AC"/>
    <w:multiLevelType w:val="multilevel"/>
    <w:tmpl w:val="4FE4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E46472"/>
    <w:multiLevelType w:val="multilevel"/>
    <w:tmpl w:val="609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590E88"/>
    <w:multiLevelType w:val="multilevel"/>
    <w:tmpl w:val="481A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8973D0"/>
    <w:multiLevelType w:val="multilevel"/>
    <w:tmpl w:val="6FD2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D87254"/>
    <w:multiLevelType w:val="hybridMultilevel"/>
    <w:tmpl w:val="818A2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D658E"/>
    <w:multiLevelType w:val="hybridMultilevel"/>
    <w:tmpl w:val="858E3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15674"/>
    <w:multiLevelType w:val="multilevel"/>
    <w:tmpl w:val="AB7C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8426FF"/>
    <w:multiLevelType w:val="multilevel"/>
    <w:tmpl w:val="8F1E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C07E73"/>
    <w:multiLevelType w:val="hybridMultilevel"/>
    <w:tmpl w:val="B09CD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22F3D"/>
    <w:multiLevelType w:val="hybridMultilevel"/>
    <w:tmpl w:val="C80E4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E56B6"/>
    <w:multiLevelType w:val="hybridMultilevel"/>
    <w:tmpl w:val="B0261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F662E"/>
    <w:multiLevelType w:val="multilevel"/>
    <w:tmpl w:val="7CB2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4B162C"/>
    <w:multiLevelType w:val="hybridMultilevel"/>
    <w:tmpl w:val="82986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B5DB8"/>
    <w:multiLevelType w:val="hybridMultilevel"/>
    <w:tmpl w:val="37DC776E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643D3490"/>
    <w:multiLevelType w:val="multilevel"/>
    <w:tmpl w:val="86B2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0459DB"/>
    <w:multiLevelType w:val="hybridMultilevel"/>
    <w:tmpl w:val="EF08B99E"/>
    <w:lvl w:ilvl="0" w:tplc="8F8A4AE8">
      <w:start w:val="1"/>
      <w:numFmt w:val="bullet"/>
      <w:lvlText w:val="•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A429A8">
      <w:start w:val="1"/>
      <w:numFmt w:val="bullet"/>
      <w:lvlText w:val="o"/>
      <w:lvlJc w:val="left"/>
      <w:pPr>
        <w:ind w:left="1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50742A">
      <w:start w:val="1"/>
      <w:numFmt w:val="bullet"/>
      <w:lvlText w:val="▪"/>
      <w:lvlJc w:val="left"/>
      <w:pPr>
        <w:ind w:left="1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42A6A0">
      <w:start w:val="1"/>
      <w:numFmt w:val="bullet"/>
      <w:lvlText w:val="•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046B64">
      <w:start w:val="1"/>
      <w:numFmt w:val="bullet"/>
      <w:lvlText w:val="o"/>
      <w:lvlJc w:val="left"/>
      <w:pPr>
        <w:ind w:left="3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EA0FBE">
      <w:start w:val="1"/>
      <w:numFmt w:val="bullet"/>
      <w:lvlText w:val="▪"/>
      <w:lvlJc w:val="left"/>
      <w:pPr>
        <w:ind w:left="4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722F3A">
      <w:start w:val="1"/>
      <w:numFmt w:val="bullet"/>
      <w:lvlText w:val="•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F67D4E">
      <w:start w:val="1"/>
      <w:numFmt w:val="bullet"/>
      <w:lvlText w:val="o"/>
      <w:lvlJc w:val="left"/>
      <w:pPr>
        <w:ind w:left="5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423C3E">
      <w:start w:val="1"/>
      <w:numFmt w:val="bullet"/>
      <w:lvlText w:val="▪"/>
      <w:lvlJc w:val="left"/>
      <w:pPr>
        <w:ind w:left="6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1411A3"/>
    <w:multiLevelType w:val="multilevel"/>
    <w:tmpl w:val="A67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7506536">
    <w:abstractNumId w:val="15"/>
  </w:num>
  <w:num w:numId="2" w16cid:durableId="2048019252">
    <w:abstractNumId w:val="13"/>
  </w:num>
  <w:num w:numId="3" w16cid:durableId="1114207397">
    <w:abstractNumId w:val="2"/>
  </w:num>
  <w:num w:numId="4" w16cid:durableId="918053148">
    <w:abstractNumId w:val="16"/>
  </w:num>
  <w:num w:numId="5" w16cid:durableId="1285162079">
    <w:abstractNumId w:val="0"/>
  </w:num>
  <w:num w:numId="6" w16cid:durableId="1633251355">
    <w:abstractNumId w:val="7"/>
  </w:num>
  <w:num w:numId="7" w16cid:durableId="2039621616">
    <w:abstractNumId w:val="8"/>
  </w:num>
  <w:num w:numId="8" w16cid:durableId="1558784708">
    <w:abstractNumId w:val="11"/>
  </w:num>
  <w:num w:numId="9" w16cid:durableId="1767143882">
    <w:abstractNumId w:val="12"/>
  </w:num>
  <w:num w:numId="10" w16cid:durableId="1644844520">
    <w:abstractNumId w:val="1"/>
  </w:num>
  <w:num w:numId="11" w16cid:durableId="1838382205">
    <w:abstractNumId w:val="18"/>
  </w:num>
  <w:num w:numId="12" w16cid:durableId="1975678136">
    <w:abstractNumId w:val="17"/>
  </w:num>
  <w:num w:numId="13" w16cid:durableId="1582569327">
    <w:abstractNumId w:val="4"/>
  </w:num>
  <w:num w:numId="14" w16cid:durableId="2015380911">
    <w:abstractNumId w:val="10"/>
  </w:num>
  <w:num w:numId="15" w16cid:durableId="1959991581">
    <w:abstractNumId w:val="6"/>
  </w:num>
  <w:num w:numId="16" w16cid:durableId="1492064801">
    <w:abstractNumId w:val="3"/>
  </w:num>
  <w:num w:numId="17" w16cid:durableId="1698963595">
    <w:abstractNumId w:val="5"/>
  </w:num>
  <w:num w:numId="18" w16cid:durableId="323364809">
    <w:abstractNumId w:val="9"/>
  </w:num>
  <w:num w:numId="19" w16cid:durableId="482548865">
    <w:abstractNumId w:val="19"/>
  </w:num>
  <w:num w:numId="20" w16cid:durableId="18353674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FDD"/>
    <w:rsid w:val="00005CF9"/>
    <w:rsid w:val="00053D08"/>
    <w:rsid w:val="00066D27"/>
    <w:rsid w:val="000902A9"/>
    <w:rsid w:val="0009797B"/>
    <w:rsid w:val="000A2E51"/>
    <w:rsid w:val="000C638D"/>
    <w:rsid w:val="000C7866"/>
    <w:rsid w:val="000D54B3"/>
    <w:rsid w:val="000E7B69"/>
    <w:rsid w:val="00100A4C"/>
    <w:rsid w:val="00106D48"/>
    <w:rsid w:val="00121165"/>
    <w:rsid w:val="00131C5A"/>
    <w:rsid w:val="00137F99"/>
    <w:rsid w:val="001458D1"/>
    <w:rsid w:val="00152255"/>
    <w:rsid w:val="001674B1"/>
    <w:rsid w:val="001841B9"/>
    <w:rsid w:val="001900B6"/>
    <w:rsid w:val="00191C43"/>
    <w:rsid w:val="001B3E8D"/>
    <w:rsid w:val="001B7C47"/>
    <w:rsid w:val="001B7F2D"/>
    <w:rsid w:val="001C2122"/>
    <w:rsid w:val="001F1E3E"/>
    <w:rsid w:val="002071DD"/>
    <w:rsid w:val="00215F3A"/>
    <w:rsid w:val="00222524"/>
    <w:rsid w:val="00223738"/>
    <w:rsid w:val="00237DB4"/>
    <w:rsid w:val="00241599"/>
    <w:rsid w:val="00250BDB"/>
    <w:rsid w:val="0025727E"/>
    <w:rsid w:val="00262E09"/>
    <w:rsid w:val="00292206"/>
    <w:rsid w:val="002B2678"/>
    <w:rsid w:val="002C299D"/>
    <w:rsid w:val="002C75BA"/>
    <w:rsid w:val="002D25A0"/>
    <w:rsid w:val="002D6A0B"/>
    <w:rsid w:val="002F316E"/>
    <w:rsid w:val="003304F7"/>
    <w:rsid w:val="00381969"/>
    <w:rsid w:val="003A76E8"/>
    <w:rsid w:val="003B1803"/>
    <w:rsid w:val="003B47FB"/>
    <w:rsid w:val="003B53E2"/>
    <w:rsid w:val="003B5CB6"/>
    <w:rsid w:val="003B72BF"/>
    <w:rsid w:val="003D4E1E"/>
    <w:rsid w:val="00406512"/>
    <w:rsid w:val="00454E72"/>
    <w:rsid w:val="004663DD"/>
    <w:rsid w:val="00471D95"/>
    <w:rsid w:val="004A339D"/>
    <w:rsid w:val="004D2799"/>
    <w:rsid w:val="004D3DF3"/>
    <w:rsid w:val="004F142E"/>
    <w:rsid w:val="00503AE4"/>
    <w:rsid w:val="00521342"/>
    <w:rsid w:val="0052348C"/>
    <w:rsid w:val="0056480D"/>
    <w:rsid w:val="005768A8"/>
    <w:rsid w:val="00594FDE"/>
    <w:rsid w:val="005A41AF"/>
    <w:rsid w:val="005A7E37"/>
    <w:rsid w:val="005E4345"/>
    <w:rsid w:val="005F1D63"/>
    <w:rsid w:val="0060209C"/>
    <w:rsid w:val="006436B8"/>
    <w:rsid w:val="00654DCA"/>
    <w:rsid w:val="00657CDB"/>
    <w:rsid w:val="0066103D"/>
    <w:rsid w:val="00663F1B"/>
    <w:rsid w:val="0066660C"/>
    <w:rsid w:val="00687DE5"/>
    <w:rsid w:val="006B28DE"/>
    <w:rsid w:val="006C0D53"/>
    <w:rsid w:val="006F41F5"/>
    <w:rsid w:val="00701FDD"/>
    <w:rsid w:val="00715C73"/>
    <w:rsid w:val="00717D7F"/>
    <w:rsid w:val="007431C3"/>
    <w:rsid w:val="00765018"/>
    <w:rsid w:val="00767A67"/>
    <w:rsid w:val="0077237A"/>
    <w:rsid w:val="00774F9D"/>
    <w:rsid w:val="00774FE7"/>
    <w:rsid w:val="007760A2"/>
    <w:rsid w:val="00784A51"/>
    <w:rsid w:val="007C3635"/>
    <w:rsid w:val="007C3978"/>
    <w:rsid w:val="007C4DDD"/>
    <w:rsid w:val="007C7E18"/>
    <w:rsid w:val="007D0AC4"/>
    <w:rsid w:val="007D1E3D"/>
    <w:rsid w:val="007D3DC5"/>
    <w:rsid w:val="007D4BD7"/>
    <w:rsid w:val="007E1313"/>
    <w:rsid w:val="007E69B5"/>
    <w:rsid w:val="007F188A"/>
    <w:rsid w:val="007F3AB6"/>
    <w:rsid w:val="00825F74"/>
    <w:rsid w:val="008324BF"/>
    <w:rsid w:val="00862F1A"/>
    <w:rsid w:val="00871BC9"/>
    <w:rsid w:val="00872191"/>
    <w:rsid w:val="0088242A"/>
    <w:rsid w:val="008A2DE1"/>
    <w:rsid w:val="008A34D3"/>
    <w:rsid w:val="008B6C91"/>
    <w:rsid w:val="008D1D23"/>
    <w:rsid w:val="008D2A4E"/>
    <w:rsid w:val="00912343"/>
    <w:rsid w:val="00916E61"/>
    <w:rsid w:val="00922127"/>
    <w:rsid w:val="009316F7"/>
    <w:rsid w:val="0095308F"/>
    <w:rsid w:val="0099486E"/>
    <w:rsid w:val="009C2675"/>
    <w:rsid w:val="009C4864"/>
    <w:rsid w:val="00A003D4"/>
    <w:rsid w:val="00A0244F"/>
    <w:rsid w:val="00A11728"/>
    <w:rsid w:val="00A26D13"/>
    <w:rsid w:val="00A5028B"/>
    <w:rsid w:val="00A7046E"/>
    <w:rsid w:val="00A75D05"/>
    <w:rsid w:val="00A82C55"/>
    <w:rsid w:val="00A969B5"/>
    <w:rsid w:val="00AD5F54"/>
    <w:rsid w:val="00AE0970"/>
    <w:rsid w:val="00AF4B08"/>
    <w:rsid w:val="00B13017"/>
    <w:rsid w:val="00B2141E"/>
    <w:rsid w:val="00B253CE"/>
    <w:rsid w:val="00B31439"/>
    <w:rsid w:val="00B35ADF"/>
    <w:rsid w:val="00B54DE6"/>
    <w:rsid w:val="00B57EA1"/>
    <w:rsid w:val="00B654AE"/>
    <w:rsid w:val="00B82705"/>
    <w:rsid w:val="00B91ADE"/>
    <w:rsid w:val="00B95E4B"/>
    <w:rsid w:val="00BD5C33"/>
    <w:rsid w:val="00BD64C4"/>
    <w:rsid w:val="00BF6920"/>
    <w:rsid w:val="00C10790"/>
    <w:rsid w:val="00C30E32"/>
    <w:rsid w:val="00C316F2"/>
    <w:rsid w:val="00C7269A"/>
    <w:rsid w:val="00C728BB"/>
    <w:rsid w:val="00C85598"/>
    <w:rsid w:val="00CB2516"/>
    <w:rsid w:val="00CB3AF3"/>
    <w:rsid w:val="00CB4595"/>
    <w:rsid w:val="00D11B3C"/>
    <w:rsid w:val="00D34EDF"/>
    <w:rsid w:val="00D44BEA"/>
    <w:rsid w:val="00D70803"/>
    <w:rsid w:val="00D87F64"/>
    <w:rsid w:val="00DA3033"/>
    <w:rsid w:val="00DA3142"/>
    <w:rsid w:val="00DE7D49"/>
    <w:rsid w:val="00DF032F"/>
    <w:rsid w:val="00DF4020"/>
    <w:rsid w:val="00E10119"/>
    <w:rsid w:val="00E10663"/>
    <w:rsid w:val="00E219F6"/>
    <w:rsid w:val="00E43FE9"/>
    <w:rsid w:val="00E54E2A"/>
    <w:rsid w:val="00E86A28"/>
    <w:rsid w:val="00EA1D85"/>
    <w:rsid w:val="00EA7C1F"/>
    <w:rsid w:val="00EC3A7A"/>
    <w:rsid w:val="00EC7CBA"/>
    <w:rsid w:val="00ED2342"/>
    <w:rsid w:val="00EE48DF"/>
    <w:rsid w:val="00F141B0"/>
    <w:rsid w:val="00F34E3D"/>
    <w:rsid w:val="00F362E0"/>
    <w:rsid w:val="00F426E4"/>
    <w:rsid w:val="00F502FB"/>
    <w:rsid w:val="00F51D90"/>
    <w:rsid w:val="00F5729A"/>
    <w:rsid w:val="00F76645"/>
    <w:rsid w:val="00F878E0"/>
    <w:rsid w:val="00F927E2"/>
    <w:rsid w:val="00FB2E14"/>
    <w:rsid w:val="00FD7F5C"/>
    <w:rsid w:val="00FF0C47"/>
    <w:rsid w:val="00FF12B1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070E40"/>
  <w15:chartTrackingRefBased/>
  <w15:docId w15:val="{09EF465A-1E5F-4FBE-B595-D5483960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1B3C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18"/>
      <w:szCs w:val="18"/>
      <w:lang w:val="it-IT" w:eastAsia="it-IT"/>
    </w:rPr>
  </w:style>
  <w:style w:type="paragraph" w:styleId="Titolo4">
    <w:name w:val="heading 4"/>
    <w:basedOn w:val="Normale"/>
    <w:link w:val="Titolo4Carattere"/>
    <w:uiPriority w:val="9"/>
    <w:qFormat/>
    <w:rsid w:val="001B3E8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1FDD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701FDD"/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1FDD"/>
    <w:pPr>
      <w:ind w:left="720"/>
      <w:contextualSpacing/>
    </w:pPr>
  </w:style>
  <w:style w:type="character" w:styleId="Collegamentoipertestuale">
    <w:name w:val="Hyperlink"/>
    <w:uiPriority w:val="99"/>
    <w:unhideWhenUsed/>
    <w:rsid w:val="00701FDD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B95E4B"/>
    <w:rPr>
      <w:color w:val="800080"/>
      <w:u w:val="single"/>
    </w:rPr>
  </w:style>
  <w:style w:type="character" w:customStyle="1" w:styleId="Titolo4Carattere">
    <w:name w:val="Titolo 4 Carattere"/>
    <w:link w:val="Titolo4"/>
    <w:uiPriority w:val="9"/>
    <w:rsid w:val="001B3E8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uiPriority w:val="22"/>
    <w:qFormat/>
    <w:rsid w:val="001B3E8D"/>
    <w:rPr>
      <w:b/>
      <w:bCs/>
    </w:rPr>
  </w:style>
  <w:style w:type="character" w:customStyle="1" w:styleId="apple-converted-space">
    <w:name w:val="apple-converted-space"/>
    <w:basedOn w:val="Carpredefinitoparagrafo"/>
    <w:rsid w:val="001B3E8D"/>
  </w:style>
  <w:style w:type="paragraph" w:styleId="NormaleWeb">
    <w:name w:val="Normal (Web)"/>
    <w:basedOn w:val="Normale"/>
    <w:uiPriority w:val="99"/>
    <w:unhideWhenUsed/>
    <w:rsid w:val="001B3E8D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1B3E8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1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F316E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41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241599"/>
    <w:rPr>
      <w:rFonts w:eastAsia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1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41599"/>
    <w:rPr>
      <w:rFonts w:eastAsia="Times New Roman"/>
      <w:lang w:eastAsia="it-IT"/>
    </w:rPr>
  </w:style>
  <w:style w:type="paragraph" w:styleId="Revisione">
    <w:name w:val="Revision"/>
    <w:hidden/>
    <w:uiPriority w:val="99"/>
    <w:semiHidden/>
    <w:rsid w:val="007D4BD7"/>
    <w:rPr>
      <w:rFonts w:ascii="Times New Roman" w:eastAsia="Times New Roman" w:hAnsi="Times New Roman"/>
      <w:sz w:val="18"/>
      <w:szCs w:val="18"/>
      <w:lang w:val="it-IT" w:eastAsia="it-IT"/>
    </w:rPr>
  </w:style>
  <w:style w:type="character" w:styleId="Rimandocommento">
    <w:name w:val="annotation reference"/>
    <w:uiPriority w:val="99"/>
    <w:semiHidden/>
    <w:unhideWhenUsed/>
    <w:rsid w:val="003A76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A76E8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3A76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76E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A76E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customStyle="1" w:styleId="TableGrid">
    <w:name w:val="TableGrid"/>
    <w:rsid w:val="0052348C"/>
    <w:rPr>
      <w:rFonts w:ascii="Aptos" w:eastAsia="Times New Roman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0137">
          <w:marLeft w:val="300"/>
          <w:marRight w:val="0"/>
          <w:marTop w:val="36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845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91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  <w:divsChild>
                    <w:div w:id="16766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0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6810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divBdr>
            </w:div>
          </w:divsChild>
        </w:div>
      </w:divsChild>
    </w:div>
    <w:div w:id="14731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B36F-F31E-4B29-8F00-2783C90B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Links>
    <vt:vector size="6" baseType="variant">
      <vt:variant>
        <vt:i4>524291</vt:i4>
      </vt:variant>
      <vt:variant>
        <vt:i4>0</vt:i4>
      </vt:variant>
      <vt:variant>
        <vt:i4>0</vt:i4>
      </vt:variant>
      <vt:variant>
        <vt:i4>5</vt:i4>
      </vt:variant>
      <vt:variant>
        <vt:lpwstr>http://www.unicusano.it/calendario-lezioni-in-presenza/calendario-area-ingegneristica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Caiazza</dc:creator>
  <cp:keywords/>
  <cp:lastModifiedBy>Francesco Melchiori</cp:lastModifiedBy>
  <cp:revision>13</cp:revision>
  <cp:lastPrinted>2017-05-23T14:20:00Z</cp:lastPrinted>
  <dcterms:created xsi:type="dcterms:W3CDTF">2024-03-26T10:45:00Z</dcterms:created>
  <dcterms:modified xsi:type="dcterms:W3CDTF">2025-10-25T21:34:00Z</dcterms:modified>
</cp:coreProperties>
</file>